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F2420A" w:rsidRDefault="00F2420A" w:rsidP="00775225">
      <w:pPr>
        <w:pStyle w:val="Nagwek1"/>
        <w:numPr>
          <w:ilvl w:val="0"/>
          <w:numId w:val="0"/>
        </w:numPr>
        <w:rPr>
          <w:rFonts w:ascii="Georgia" w:hAnsi="Georgia"/>
          <w:bCs/>
          <w:color w:val="000000"/>
          <w:sz w:val="24"/>
          <w:u w:val="single"/>
        </w:rPr>
      </w:pPr>
      <w:r>
        <w:rPr>
          <w:rFonts w:ascii="Georgia" w:hAnsi="Georgia"/>
          <w:bCs/>
          <w:color w:val="000000"/>
          <w:sz w:val="24"/>
          <w:u w:val="single"/>
        </w:rPr>
        <w:t>ZAMAWIAJĄCY:</w:t>
      </w:r>
    </w:p>
    <w:p w:rsidR="00F2420A" w:rsidRDefault="00F2420A" w:rsidP="00F2420A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POWIAT SKARŻYSKI </w:t>
      </w:r>
    </w:p>
    <w:p w:rsidR="00F2420A" w:rsidRDefault="00F2420A" w:rsidP="00F2420A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z siedzibą</w:t>
      </w:r>
    </w:p>
    <w:p w:rsidR="00F2420A" w:rsidRDefault="00F2420A" w:rsidP="00F2420A">
      <w:pPr>
        <w:jc w:val="both"/>
        <w:rPr>
          <w:rFonts w:ascii="Georgia" w:hAnsi="Georgia"/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>w Skarżysku - Kamiennej</w:t>
      </w:r>
    </w:p>
    <w:p w:rsidR="00F2420A" w:rsidRDefault="00F2420A" w:rsidP="00F2420A">
      <w:pPr>
        <w:jc w:val="both"/>
        <w:rPr>
          <w:b/>
          <w:bCs/>
          <w:color w:val="000000"/>
          <w:sz w:val="22"/>
          <w:szCs w:val="22"/>
        </w:rPr>
      </w:pPr>
      <w:r>
        <w:rPr>
          <w:rFonts w:ascii="Georgia" w:hAnsi="Georgia"/>
          <w:b/>
          <w:bCs/>
          <w:color w:val="000000"/>
          <w:sz w:val="22"/>
          <w:szCs w:val="22"/>
        </w:rPr>
        <w:t xml:space="preserve">UL.KONARSKIEGO </w:t>
      </w:r>
      <w:r>
        <w:rPr>
          <w:b/>
          <w:bCs/>
          <w:color w:val="000000"/>
          <w:sz w:val="22"/>
          <w:szCs w:val="22"/>
        </w:rPr>
        <w:t>20</w:t>
      </w:r>
    </w:p>
    <w:p w:rsidR="00F2420A" w:rsidRDefault="00F2420A" w:rsidP="00F2420A">
      <w:pPr>
        <w:tabs>
          <w:tab w:val="left" w:pos="0"/>
        </w:tabs>
        <w:jc w:val="both"/>
        <w:rPr>
          <w:b/>
          <w:bCs/>
        </w:rPr>
      </w:pPr>
      <w:r>
        <w:rPr>
          <w:b/>
          <w:bCs/>
        </w:rPr>
        <w:t>26-110 SKARŻYSKO-KAMIENNA</w:t>
      </w:r>
    </w:p>
    <w:p w:rsidR="00F2420A" w:rsidRDefault="00F2420A" w:rsidP="00F2420A">
      <w:pPr>
        <w:jc w:val="both"/>
        <w:rPr>
          <w:rFonts w:ascii="Georgia" w:hAnsi="Georgia"/>
          <w:b/>
          <w:bCs/>
          <w:color w:val="000000"/>
          <w:sz w:val="26"/>
          <w:szCs w:val="26"/>
        </w:rPr>
      </w:pPr>
    </w:p>
    <w:p w:rsidR="00F2420A" w:rsidRDefault="00F2420A" w:rsidP="00F2420A">
      <w:pPr>
        <w:jc w:val="both"/>
        <w:rPr>
          <w:b/>
          <w:bCs/>
          <w:color w:val="000000"/>
          <w:sz w:val="26"/>
          <w:szCs w:val="26"/>
        </w:rPr>
      </w:pPr>
    </w:p>
    <w:p w:rsidR="00F2420A" w:rsidRDefault="00F2420A" w:rsidP="00F2420A">
      <w:pPr>
        <w:jc w:val="both"/>
        <w:rPr>
          <w:b/>
          <w:bCs/>
          <w:color w:val="000000"/>
          <w:sz w:val="26"/>
          <w:szCs w:val="26"/>
        </w:rPr>
      </w:pPr>
    </w:p>
    <w:p w:rsidR="00775225" w:rsidRDefault="00775225" w:rsidP="00F2420A">
      <w:pPr>
        <w:jc w:val="both"/>
        <w:rPr>
          <w:b/>
          <w:bCs/>
          <w:color w:val="000000"/>
          <w:sz w:val="26"/>
          <w:szCs w:val="26"/>
        </w:rPr>
      </w:pPr>
    </w:p>
    <w:p w:rsidR="00775225" w:rsidRDefault="00775225" w:rsidP="00F2420A">
      <w:pPr>
        <w:jc w:val="both"/>
        <w:rPr>
          <w:b/>
          <w:bCs/>
          <w:color w:val="000000"/>
          <w:sz w:val="26"/>
          <w:szCs w:val="26"/>
        </w:rPr>
      </w:pPr>
    </w:p>
    <w:p w:rsidR="00F2420A" w:rsidRDefault="00F2420A" w:rsidP="00F2420A">
      <w:pPr>
        <w:jc w:val="both"/>
        <w:rPr>
          <w:b/>
          <w:bCs/>
          <w:color w:val="000000"/>
          <w:sz w:val="26"/>
          <w:szCs w:val="26"/>
        </w:rPr>
      </w:pPr>
    </w:p>
    <w:p w:rsidR="00F2420A" w:rsidRDefault="00F2420A" w:rsidP="00F2420A">
      <w:pPr>
        <w:spacing w:line="360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SPECYFIKACJA  ISTOTNYCH  WARUNKÓW  ZAMÓWIENIA  (</w:t>
      </w:r>
      <w:proofErr w:type="spellStart"/>
      <w:r>
        <w:rPr>
          <w:rFonts w:ascii="Georgia" w:hAnsi="Georgia"/>
          <w:b/>
          <w:bCs/>
          <w:color w:val="000000"/>
        </w:rPr>
        <w:t>siwz</w:t>
      </w:r>
      <w:proofErr w:type="spellEnd"/>
      <w:r>
        <w:rPr>
          <w:rFonts w:ascii="Georgia" w:hAnsi="Georgia"/>
          <w:b/>
          <w:bCs/>
          <w:color w:val="000000"/>
        </w:rPr>
        <w:t>)</w:t>
      </w:r>
    </w:p>
    <w:p w:rsidR="00F2420A" w:rsidRDefault="00F2420A" w:rsidP="00F2420A">
      <w:pPr>
        <w:spacing w:line="360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POSTĘPOWANIE O UDZIELENIE ZAMÓWIENIA PUBLICZNEGO</w:t>
      </w:r>
    </w:p>
    <w:p w:rsidR="00F2420A" w:rsidRDefault="00F2420A" w:rsidP="00F2420A">
      <w:pPr>
        <w:spacing w:line="360" w:lineRule="auto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W  TRYBIE PRZETARGU NIEOGRANICZONEGO PN.:</w:t>
      </w:r>
    </w:p>
    <w:p w:rsidR="00F2420A" w:rsidRDefault="00F2420A" w:rsidP="00F2420A">
      <w:pPr>
        <w:spacing w:line="360" w:lineRule="auto"/>
        <w:rPr>
          <w:b/>
          <w:bCs/>
          <w:color w:val="000000"/>
          <w:sz w:val="32"/>
          <w:szCs w:val="32"/>
        </w:rPr>
      </w:pPr>
    </w:p>
    <w:p w:rsidR="00775225" w:rsidRDefault="00775225" w:rsidP="00F2420A">
      <w:pPr>
        <w:spacing w:line="360" w:lineRule="auto"/>
        <w:rPr>
          <w:b/>
          <w:bCs/>
          <w:color w:val="000000"/>
          <w:sz w:val="32"/>
          <w:szCs w:val="32"/>
        </w:rPr>
      </w:pPr>
    </w:p>
    <w:p w:rsidR="00F2420A" w:rsidRPr="00407159" w:rsidRDefault="00F2420A" w:rsidP="00F2420A">
      <w:pPr>
        <w:widowControl/>
        <w:suppressAutoHyphens w:val="0"/>
        <w:spacing w:before="100" w:beforeAutospacing="1" w:line="360" w:lineRule="auto"/>
        <w:jc w:val="center"/>
        <w:rPr>
          <w:rFonts w:ascii="Georgia" w:eastAsia="Times New Roman" w:hAnsi="Georgia"/>
          <w:b/>
          <w:sz w:val="32"/>
          <w:szCs w:val="32"/>
          <w:lang w:eastAsia="pl-PL"/>
        </w:rPr>
      </w:pPr>
      <w:r w:rsidRPr="00794C1F">
        <w:rPr>
          <w:rFonts w:ascii="Georgia" w:eastAsia="Times New Roman" w:hAnsi="Georgia"/>
          <w:b/>
          <w:sz w:val="32"/>
          <w:szCs w:val="32"/>
          <w:lang w:eastAsia="pl-PL"/>
        </w:rPr>
        <w:t xml:space="preserve">„Dostawa </w:t>
      </w:r>
      <w:r w:rsidR="003709BB">
        <w:rPr>
          <w:rFonts w:ascii="Georgia" w:eastAsia="Times New Roman" w:hAnsi="Georgia"/>
          <w:b/>
          <w:sz w:val="32"/>
          <w:szCs w:val="32"/>
          <w:lang w:eastAsia="pl-PL"/>
        </w:rPr>
        <w:t>materiałów eksploatacyjnych</w:t>
      </w:r>
      <w:r w:rsidRPr="00407159">
        <w:rPr>
          <w:rFonts w:ascii="Georgia" w:eastAsia="Times New Roman" w:hAnsi="Georgia"/>
          <w:b/>
          <w:sz w:val="32"/>
          <w:szCs w:val="32"/>
          <w:lang w:eastAsia="pl-PL"/>
        </w:rPr>
        <w:t>”</w:t>
      </w:r>
    </w:p>
    <w:p w:rsidR="00F2420A" w:rsidRPr="00F2420A" w:rsidRDefault="00F2420A" w:rsidP="00F2420A">
      <w:pPr>
        <w:spacing w:line="360" w:lineRule="auto"/>
        <w:jc w:val="center"/>
        <w:rPr>
          <w:rFonts w:ascii="Georgia" w:hAnsi="Georgia"/>
          <w:b/>
          <w:bCs/>
          <w:color w:val="000000"/>
          <w:sz w:val="32"/>
          <w:szCs w:val="32"/>
        </w:rPr>
      </w:pPr>
    </w:p>
    <w:p w:rsidR="00F2420A" w:rsidRDefault="00F2420A" w:rsidP="00F2420A">
      <w:pPr>
        <w:jc w:val="center"/>
        <w:rPr>
          <w:b/>
          <w:bCs/>
          <w:color w:val="000000"/>
          <w:sz w:val="32"/>
          <w:szCs w:val="32"/>
        </w:rPr>
      </w:pPr>
    </w:p>
    <w:p w:rsidR="00775225" w:rsidRDefault="00775225" w:rsidP="00F2420A">
      <w:pPr>
        <w:jc w:val="center"/>
        <w:rPr>
          <w:b/>
          <w:bCs/>
          <w:color w:val="000000"/>
          <w:sz w:val="32"/>
          <w:szCs w:val="32"/>
        </w:rPr>
      </w:pPr>
    </w:p>
    <w:p w:rsidR="00775225" w:rsidRDefault="00775225" w:rsidP="00F2420A">
      <w:pPr>
        <w:jc w:val="center"/>
        <w:rPr>
          <w:b/>
          <w:bCs/>
          <w:color w:val="000000"/>
          <w:sz w:val="32"/>
          <w:szCs w:val="32"/>
        </w:rPr>
      </w:pPr>
    </w:p>
    <w:p w:rsidR="00F2420A" w:rsidRDefault="00F2420A" w:rsidP="00F2420A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F2420A" w:rsidRDefault="00F2420A" w:rsidP="00F2420A">
      <w:pPr>
        <w:jc w:val="center"/>
        <w:rPr>
          <w:b/>
          <w:bCs/>
          <w:color w:val="000000"/>
          <w:sz w:val="32"/>
          <w:szCs w:val="32"/>
        </w:rPr>
      </w:pPr>
    </w:p>
    <w:p w:rsidR="00F2420A" w:rsidRDefault="00F2420A" w:rsidP="00F2420A">
      <w:pPr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 xml:space="preserve">Termin składania ofert  do dnia:   </w:t>
      </w:r>
      <w:r w:rsidR="003709BB">
        <w:rPr>
          <w:b/>
          <w:bCs/>
          <w:color w:val="000000"/>
          <w:szCs w:val="32"/>
        </w:rPr>
        <w:t>……….</w:t>
      </w:r>
      <w:r>
        <w:rPr>
          <w:b/>
          <w:bCs/>
          <w:color w:val="000000"/>
          <w:szCs w:val="32"/>
        </w:rPr>
        <w:t xml:space="preserve">.2014r. Godz. </w:t>
      </w:r>
      <w:r w:rsidR="003709BB">
        <w:rPr>
          <w:b/>
          <w:bCs/>
          <w:color w:val="000000"/>
          <w:szCs w:val="32"/>
        </w:rPr>
        <w:t>……..</w:t>
      </w:r>
    </w:p>
    <w:p w:rsidR="00F2420A" w:rsidRDefault="00F2420A" w:rsidP="00F2420A">
      <w:pPr>
        <w:rPr>
          <w:b/>
          <w:bCs/>
          <w:color w:val="000000"/>
          <w:szCs w:val="32"/>
        </w:rPr>
      </w:pPr>
      <w:r>
        <w:rPr>
          <w:b/>
          <w:bCs/>
          <w:color w:val="000000"/>
          <w:szCs w:val="32"/>
        </w:rPr>
        <w:t xml:space="preserve">Termin otwarcia ofert w dniu:       </w:t>
      </w:r>
      <w:r w:rsidR="003709BB">
        <w:rPr>
          <w:b/>
          <w:bCs/>
          <w:color w:val="000000"/>
          <w:szCs w:val="32"/>
        </w:rPr>
        <w:t>……….</w:t>
      </w:r>
      <w:r w:rsidR="00CF39EC">
        <w:rPr>
          <w:b/>
          <w:bCs/>
          <w:color w:val="000000"/>
          <w:szCs w:val="32"/>
        </w:rPr>
        <w:t xml:space="preserve">.2014r. Godz. </w:t>
      </w:r>
      <w:r w:rsidR="003709BB">
        <w:rPr>
          <w:b/>
          <w:bCs/>
          <w:color w:val="000000"/>
          <w:szCs w:val="32"/>
        </w:rPr>
        <w:t>…….</w:t>
      </w:r>
    </w:p>
    <w:p w:rsidR="00F2420A" w:rsidRDefault="00F2420A" w:rsidP="00F2420A">
      <w:pPr>
        <w:rPr>
          <w:b/>
          <w:bCs/>
          <w:color w:val="000000"/>
          <w:sz w:val="32"/>
          <w:szCs w:val="32"/>
        </w:rPr>
      </w:pPr>
    </w:p>
    <w:p w:rsidR="00F2420A" w:rsidRDefault="00F2420A" w:rsidP="00F2420A">
      <w:pPr>
        <w:jc w:val="center"/>
        <w:rPr>
          <w:b/>
          <w:bCs/>
          <w:color w:val="000000"/>
          <w:sz w:val="32"/>
          <w:szCs w:val="32"/>
        </w:rPr>
      </w:pPr>
    </w:p>
    <w:p w:rsidR="00F2420A" w:rsidRPr="00F2420A" w:rsidRDefault="00F2420A" w:rsidP="00F2420A">
      <w:pPr>
        <w:jc w:val="center"/>
        <w:rPr>
          <w:rFonts w:ascii="Georgia" w:hAnsi="Georgia"/>
          <w:b/>
          <w:bCs/>
          <w:color w:val="000000"/>
          <w:sz w:val="28"/>
          <w:szCs w:val="28"/>
        </w:rPr>
      </w:pPr>
      <w:r>
        <w:rPr>
          <w:rFonts w:ascii="Georgia" w:hAnsi="Georgia"/>
          <w:b/>
          <w:bCs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F2420A" w:rsidRDefault="00F2420A" w:rsidP="00F2420A">
      <w:pPr>
        <w:jc w:val="center"/>
        <w:rPr>
          <w:rFonts w:ascii="Georgia" w:hAnsi="Georgia"/>
          <w:b/>
          <w:bCs/>
          <w:color w:val="000000"/>
        </w:rPr>
      </w:pPr>
    </w:p>
    <w:p w:rsidR="00F2420A" w:rsidRPr="00F2420A" w:rsidRDefault="00F2420A" w:rsidP="00F2420A">
      <w:pPr>
        <w:jc w:val="center"/>
        <w:rPr>
          <w:rFonts w:ascii="Georgia" w:hAnsi="Georgia"/>
          <w:b/>
          <w:bCs/>
          <w:color w:val="000000"/>
          <w:sz w:val="16"/>
          <w:szCs w:val="16"/>
        </w:rPr>
      </w:pPr>
    </w:p>
    <w:p w:rsidR="00F2420A" w:rsidRDefault="00F2420A" w:rsidP="00F2420A">
      <w:pPr>
        <w:jc w:val="center"/>
        <w:rPr>
          <w:rFonts w:ascii="Georgia" w:hAnsi="Georgia"/>
          <w:b/>
          <w:bCs/>
          <w:color w:val="000000"/>
        </w:rPr>
      </w:pPr>
    </w:p>
    <w:p w:rsidR="00F2420A" w:rsidRPr="00F2420A" w:rsidRDefault="00F2420A" w:rsidP="00F2420A">
      <w:pPr>
        <w:jc w:val="center"/>
        <w:rPr>
          <w:b/>
          <w:bCs/>
          <w:color w:val="000000"/>
          <w:sz w:val="16"/>
          <w:szCs w:val="16"/>
        </w:rPr>
      </w:pPr>
    </w:p>
    <w:p w:rsidR="00F2420A" w:rsidRDefault="00F2420A" w:rsidP="00F2420A">
      <w:pPr>
        <w:jc w:val="center"/>
        <w:rPr>
          <w:b/>
          <w:bCs/>
          <w:color w:val="000000"/>
          <w:sz w:val="30"/>
          <w:szCs w:val="30"/>
        </w:rPr>
      </w:pPr>
    </w:p>
    <w:p w:rsidR="00775225" w:rsidRDefault="00775225" w:rsidP="00F2420A">
      <w:pPr>
        <w:jc w:val="center"/>
        <w:rPr>
          <w:b/>
          <w:bCs/>
          <w:color w:val="000000"/>
          <w:sz w:val="30"/>
          <w:szCs w:val="30"/>
        </w:rPr>
      </w:pPr>
    </w:p>
    <w:p w:rsidR="00775225" w:rsidRDefault="00775225" w:rsidP="00F2420A">
      <w:pPr>
        <w:jc w:val="center"/>
        <w:rPr>
          <w:b/>
          <w:bCs/>
          <w:color w:val="000000"/>
          <w:sz w:val="30"/>
          <w:szCs w:val="30"/>
        </w:rPr>
      </w:pPr>
    </w:p>
    <w:p w:rsidR="00775225" w:rsidRDefault="00775225" w:rsidP="00F2420A">
      <w:pPr>
        <w:jc w:val="center"/>
        <w:rPr>
          <w:b/>
          <w:bCs/>
          <w:color w:val="000000"/>
          <w:sz w:val="30"/>
          <w:szCs w:val="30"/>
        </w:rPr>
      </w:pPr>
    </w:p>
    <w:p w:rsidR="00775225" w:rsidRDefault="00775225" w:rsidP="00F2420A">
      <w:pPr>
        <w:jc w:val="center"/>
        <w:rPr>
          <w:b/>
          <w:bCs/>
          <w:color w:val="000000"/>
          <w:sz w:val="30"/>
          <w:szCs w:val="30"/>
        </w:rPr>
      </w:pPr>
    </w:p>
    <w:p w:rsidR="00775225" w:rsidRDefault="00775225" w:rsidP="00F2420A">
      <w:pPr>
        <w:jc w:val="center"/>
        <w:rPr>
          <w:b/>
          <w:bCs/>
          <w:color w:val="000000"/>
          <w:sz w:val="30"/>
          <w:szCs w:val="30"/>
        </w:rPr>
      </w:pPr>
    </w:p>
    <w:p w:rsidR="00775225" w:rsidRDefault="00775225" w:rsidP="00F2420A">
      <w:pPr>
        <w:jc w:val="center"/>
        <w:rPr>
          <w:b/>
          <w:bCs/>
          <w:color w:val="000000"/>
          <w:sz w:val="30"/>
          <w:szCs w:val="30"/>
        </w:rPr>
      </w:pPr>
    </w:p>
    <w:p w:rsidR="00F2420A" w:rsidRDefault="00F2420A" w:rsidP="00F2420A">
      <w:pPr>
        <w:jc w:val="center"/>
        <w:rPr>
          <w:b/>
          <w:bCs/>
          <w:color w:val="000000"/>
          <w:sz w:val="30"/>
          <w:szCs w:val="30"/>
        </w:rPr>
      </w:pPr>
    </w:p>
    <w:p w:rsidR="00F2420A" w:rsidRDefault="00F2420A" w:rsidP="00F2420A">
      <w:pPr>
        <w:jc w:val="center"/>
        <w:rPr>
          <w:color w:val="000000"/>
        </w:rPr>
      </w:pPr>
      <w:r>
        <w:rPr>
          <w:color w:val="000000"/>
        </w:rPr>
        <w:t xml:space="preserve">Skarżysko - Kamienna, dn. </w:t>
      </w:r>
      <w:r w:rsidR="003709BB">
        <w:rPr>
          <w:color w:val="000000"/>
        </w:rPr>
        <w:t>………………</w:t>
      </w:r>
      <w:r w:rsidR="001C0DA5">
        <w:rPr>
          <w:color w:val="000000"/>
        </w:rPr>
        <w:t xml:space="preserve"> 20</w:t>
      </w:r>
      <w:r>
        <w:rPr>
          <w:color w:val="000000"/>
        </w:rPr>
        <w:t>14r.</w:t>
      </w:r>
    </w:p>
    <w:p w:rsidR="00F2420A" w:rsidRDefault="00F2420A" w:rsidP="00493A91">
      <w:pPr>
        <w:pStyle w:val="Nagwek5"/>
        <w:numPr>
          <w:ilvl w:val="0"/>
          <w:numId w:val="0"/>
        </w:numPr>
        <w:tabs>
          <w:tab w:val="left" w:pos="220"/>
        </w:tabs>
        <w:rPr>
          <w:color w:val="000000"/>
          <w:u w:val="none"/>
        </w:rPr>
      </w:pPr>
      <w:r>
        <w:rPr>
          <w:color w:val="000000"/>
          <w:u w:val="none"/>
        </w:rPr>
        <w:lastRenderedPageBreak/>
        <w:t>I.  NAZWA ORAZ ADRES ZAMAWIAJĄCEGO</w:t>
      </w:r>
    </w:p>
    <w:p w:rsidR="00F2420A" w:rsidRDefault="00F2420A" w:rsidP="00F2420A"/>
    <w:p w:rsidR="00F2420A" w:rsidRDefault="00F2420A" w:rsidP="00F2420A">
      <w:pPr>
        <w:pStyle w:val="Tekstpodstawowy"/>
        <w:spacing w:after="0"/>
        <w:rPr>
          <w:color w:val="000000"/>
        </w:rPr>
      </w:pPr>
      <w:r>
        <w:rPr>
          <w:color w:val="000000"/>
        </w:rPr>
        <w:t>Powiat Skarżyski</w:t>
      </w:r>
    </w:p>
    <w:p w:rsidR="00F2420A" w:rsidRDefault="00F2420A" w:rsidP="00F2420A">
      <w:pPr>
        <w:pStyle w:val="Tekstpodstawowy"/>
        <w:spacing w:after="0"/>
        <w:rPr>
          <w:color w:val="000000"/>
        </w:rPr>
      </w:pPr>
      <w:r>
        <w:rPr>
          <w:color w:val="000000"/>
        </w:rPr>
        <w:t>z siedzibą</w:t>
      </w:r>
    </w:p>
    <w:p w:rsidR="00F2420A" w:rsidRDefault="00F2420A" w:rsidP="00F2420A">
      <w:pPr>
        <w:pStyle w:val="Tekstpodstawowy"/>
        <w:spacing w:after="0"/>
        <w:rPr>
          <w:color w:val="000000"/>
        </w:rPr>
      </w:pPr>
      <w:r>
        <w:rPr>
          <w:color w:val="000000"/>
        </w:rPr>
        <w:t>w Skarżysku - Kamiennej</w:t>
      </w:r>
    </w:p>
    <w:p w:rsidR="00F2420A" w:rsidRDefault="00F2420A" w:rsidP="00F2420A">
      <w:pPr>
        <w:pStyle w:val="Tekstpodstawowy"/>
        <w:spacing w:after="0"/>
        <w:rPr>
          <w:color w:val="000000"/>
        </w:rPr>
      </w:pPr>
      <w:r>
        <w:rPr>
          <w:color w:val="000000"/>
        </w:rPr>
        <w:t>ul. Konarskiego 20</w:t>
      </w:r>
    </w:p>
    <w:p w:rsidR="00F2420A" w:rsidRDefault="00F2420A" w:rsidP="00F2420A">
      <w:pPr>
        <w:pStyle w:val="Tekstpodstawowy"/>
        <w:spacing w:after="0"/>
        <w:rPr>
          <w:color w:val="000000"/>
        </w:rPr>
      </w:pPr>
      <w:r>
        <w:rPr>
          <w:color w:val="000000"/>
        </w:rPr>
        <w:t>26-110 Skarżysko - Kamienna</w:t>
      </w:r>
    </w:p>
    <w:p w:rsidR="00F2420A" w:rsidRDefault="00F2420A" w:rsidP="00F2420A">
      <w:pPr>
        <w:rPr>
          <w:rFonts w:eastAsia="Arial Unicode MS"/>
        </w:rPr>
      </w:pPr>
      <w:r>
        <w:rPr>
          <w:rFonts w:eastAsia="Arial Unicode MS"/>
        </w:rPr>
        <w:t>telefon</w:t>
      </w:r>
      <w:r>
        <w:rPr>
          <w:rFonts w:eastAsia="Arial Unicode MS"/>
        </w:rPr>
        <w:tab/>
      </w:r>
      <w:r>
        <w:rPr>
          <w:rFonts w:eastAsia="Arial Unicode MS"/>
        </w:rPr>
        <w:tab/>
        <w:t>41  39 53 000</w:t>
      </w:r>
    </w:p>
    <w:p w:rsidR="00F2420A" w:rsidRDefault="00F2420A" w:rsidP="00F2420A">
      <w:pPr>
        <w:rPr>
          <w:rFonts w:eastAsia="Arial Unicode MS"/>
        </w:rPr>
      </w:pPr>
      <w:r>
        <w:rPr>
          <w:rFonts w:eastAsia="Arial Unicode MS"/>
        </w:rPr>
        <w:t>faks</w:t>
      </w:r>
      <w:r>
        <w:rPr>
          <w:rFonts w:eastAsia="Arial Unicode MS"/>
        </w:rPr>
        <w:tab/>
      </w:r>
      <w:r>
        <w:rPr>
          <w:rFonts w:eastAsia="Arial Unicode MS"/>
        </w:rPr>
        <w:tab/>
        <w:t>41  25 24 001</w:t>
      </w:r>
    </w:p>
    <w:p w:rsidR="00F2420A" w:rsidRDefault="00F2420A" w:rsidP="00F2420A">
      <w:pPr>
        <w:rPr>
          <w:rFonts w:eastAsia="Arial Unicode MS"/>
        </w:rPr>
      </w:pPr>
      <w:r>
        <w:rPr>
          <w:rFonts w:eastAsia="Arial Unicode MS"/>
        </w:rPr>
        <w:t>NIP:</w:t>
      </w:r>
      <w:r>
        <w:rPr>
          <w:rFonts w:eastAsia="Arial Unicode MS"/>
        </w:rPr>
        <w:tab/>
      </w:r>
      <w:r>
        <w:rPr>
          <w:rFonts w:eastAsia="Arial Unicode MS"/>
        </w:rPr>
        <w:tab/>
        <w:t>663-18-43-857</w:t>
      </w:r>
    </w:p>
    <w:p w:rsidR="00F2420A" w:rsidRPr="00F2420A" w:rsidRDefault="00F2420A" w:rsidP="00F2420A">
      <w:pPr>
        <w:rPr>
          <w:rStyle w:val="Hipercze"/>
          <w:rFonts w:eastAsia="Arial Unicode MS"/>
          <w:color w:val="000000"/>
          <w:u w:val="none"/>
        </w:rPr>
      </w:pPr>
      <w:r>
        <w:rPr>
          <w:rFonts w:eastAsia="Arial Unicode MS"/>
        </w:rPr>
        <w:t>adres strony internetow</w:t>
      </w:r>
      <w:r>
        <w:rPr>
          <w:rFonts w:eastAsia="Arial Unicode MS"/>
          <w:color w:val="000000"/>
        </w:rPr>
        <w:t xml:space="preserve">ej: </w:t>
      </w:r>
      <w:r w:rsidRPr="00F2420A">
        <w:rPr>
          <w:rStyle w:val="Hipercze"/>
          <w:rFonts w:eastAsia="Arial Unicode MS"/>
          <w:color w:val="000000"/>
          <w:u w:val="none"/>
        </w:rPr>
        <w:t>http://powiat.skarzyski.lo.pl/</w:t>
      </w:r>
    </w:p>
    <w:p w:rsidR="00F2420A" w:rsidRPr="00F2420A" w:rsidRDefault="00F2420A" w:rsidP="00F2420A">
      <w:pPr>
        <w:rPr>
          <w:lang w:val="en-US"/>
        </w:rPr>
      </w:pPr>
      <w:proofErr w:type="spellStart"/>
      <w:r>
        <w:rPr>
          <w:rStyle w:val="Hipercze"/>
          <w:rFonts w:eastAsia="Arial Unicode MS"/>
          <w:color w:val="000000"/>
          <w:lang w:val="de-DE"/>
        </w:rPr>
        <w:t>e-mail</w:t>
      </w:r>
      <w:proofErr w:type="spellEnd"/>
      <w:r w:rsidRPr="00F2420A">
        <w:rPr>
          <w:rStyle w:val="Hipercze"/>
          <w:rFonts w:eastAsia="Arial Unicode MS"/>
          <w:color w:val="auto"/>
          <w:lang w:val="de-DE"/>
        </w:rPr>
        <w:t>:</w:t>
      </w:r>
      <w:r w:rsidRPr="00F2420A">
        <w:rPr>
          <w:rStyle w:val="Hipercze"/>
          <w:rFonts w:eastAsia="Arial Unicode MS"/>
          <w:b/>
          <w:bCs/>
          <w:color w:val="auto"/>
          <w:lang w:val="de-DE"/>
        </w:rPr>
        <w:t xml:space="preserve"> </w:t>
      </w:r>
      <w:hyperlink r:id="rId9" w:history="1">
        <w:r w:rsidRPr="00F2420A">
          <w:rPr>
            <w:rStyle w:val="Hipercze"/>
            <w:color w:val="auto"/>
            <w:u w:val="none"/>
            <w:lang w:val="en-US"/>
          </w:rPr>
          <w:t>starostwo@skarzysko.powiat.pl</w:t>
        </w:r>
      </w:hyperlink>
    </w:p>
    <w:p w:rsidR="00F2420A" w:rsidRPr="00F2420A" w:rsidRDefault="00F2420A" w:rsidP="00F2420A">
      <w:pPr>
        <w:spacing w:line="100" w:lineRule="atLeast"/>
        <w:jc w:val="both"/>
        <w:rPr>
          <w:rStyle w:val="Hipercze"/>
          <w:rFonts w:eastAsia="Arial Unicode MS"/>
          <w:color w:val="000000"/>
          <w:u w:val="none"/>
        </w:rPr>
      </w:pPr>
      <w:r w:rsidRPr="00F2420A">
        <w:rPr>
          <w:rStyle w:val="Hipercze"/>
          <w:rFonts w:eastAsia="Arial Unicode MS"/>
          <w:color w:val="000000"/>
          <w:u w:val="none"/>
        </w:rPr>
        <w:t>godziny urzędowania:  poniedziałek 8:00 – 16:00; wtorek – piątek 7:30 – 15:30</w:t>
      </w:r>
    </w:p>
    <w:p w:rsidR="00F2420A" w:rsidRPr="00493A91" w:rsidRDefault="00F2420A" w:rsidP="00F2420A">
      <w:pPr>
        <w:spacing w:line="100" w:lineRule="atLeast"/>
        <w:jc w:val="both"/>
        <w:rPr>
          <w:rFonts w:eastAsia="Times New Roman"/>
          <w:sz w:val="8"/>
          <w:lang w:val="de-DE"/>
        </w:rPr>
      </w:pPr>
    </w:p>
    <w:p w:rsidR="00F2420A" w:rsidRPr="00F2420A" w:rsidRDefault="00F2420A" w:rsidP="00F2420A">
      <w:pPr>
        <w:pStyle w:val="NormalnyWeb"/>
        <w:spacing w:after="0"/>
        <w:jc w:val="both"/>
        <w:rPr>
          <w:b/>
        </w:rPr>
      </w:pPr>
      <w:r>
        <w:t>Zamawiający zaprasza do złożenia oferty w postępowaniu o udzielenie zamówienia publicznego</w:t>
      </w:r>
      <w:r>
        <w:br/>
        <w:t>w trybie przetargu nieograniczonego pn.</w:t>
      </w:r>
      <w:r>
        <w:rPr>
          <w:color w:val="000000"/>
        </w:rPr>
        <w:t xml:space="preserve"> </w:t>
      </w:r>
      <w:r w:rsidR="00775225">
        <w:rPr>
          <w:b/>
        </w:rPr>
        <w:t xml:space="preserve">„Dostawa </w:t>
      </w:r>
      <w:r w:rsidR="003709BB">
        <w:rPr>
          <w:b/>
        </w:rPr>
        <w:t>materiałów eksploatacyjnych</w:t>
      </w:r>
      <w:r w:rsidRPr="00F2420A">
        <w:rPr>
          <w:b/>
        </w:rPr>
        <w:t>”</w:t>
      </w:r>
      <w:r>
        <w:rPr>
          <w:b/>
        </w:rPr>
        <w:t>.</w:t>
      </w:r>
    </w:p>
    <w:p w:rsidR="00F2420A" w:rsidRDefault="00F2420A" w:rsidP="00F2420A">
      <w:pPr>
        <w:pStyle w:val="Tekstpodstawowy"/>
        <w:spacing w:after="0"/>
        <w:jc w:val="both"/>
        <w:rPr>
          <w:rFonts w:ascii="Tahoma" w:hAnsi="Tahoma"/>
        </w:rPr>
      </w:pPr>
    </w:p>
    <w:p w:rsidR="00F2420A" w:rsidRPr="00493A91" w:rsidRDefault="00F2420A" w:rsidP="00F2420A">
      <w:pPr>
        <w:pStyle w:val="Tekstpodstawowy"/>
        <w:spacing w:after="0"/>
        <w:rPr>
          <w:rFonts w:ascii="Tahoma" w:hAnsi="Tahoma"/>
          <w:sz w:val="10"/>
        </w:rPr>
      </w:pPr>
    </w:p>
    <w:p w:rsidR="00F2420A" w:rsidRDefault="00F2420A" w:rsidP="00F2420A">
      <w:pPr>
        <w:pStyle w:val="Nagwek4"/>
        <w:tabs>
          <w:tab w:val="left" w:pos="220"/>
        </w:tabs>
        <w:ind w:left="220"/>
        <w:rPr>
          <w:color w:val="000000"/>
        </w:rPr>
      </w:pPr>
      <w:r>
        <w:rPr>
          <w:color w:val="000000"/>
        </w:rPr>
        <w:t>II.  TRYB UDZIELENIA ZAMÓWIENIA</w:t>
      </w:r>
    </w:p>
    <w:p w:rsidR="00F2420A" w:rsidRDefault="00F2420A" w:rsidP="00F2420A">
      <w:pPr>
        <w:ind w:left="520"/>
        <w:rPr>
          <w:color w:val="000000"/>
          <w:u w:val="single"/>
        </w:rPr>
      </w:pPr>
    </w:p>
    <w:p w:rsidR="00F2420A" w:rsidRPr="009A440D" w:rsidRDefault="00F2420A" w:rsidP="00F2420A">
      <w:pPr>
        <w:numPr>
          <w:ilvl w:val="0"/>
          <w:numId w:val="4"/>
        </w:numPr>
        <w:tabs>
          <w:tab w:val="left" w:pos="380"/>
        </w:tabs>
        <w:ind w:left="380"/>
        <w:jc w:val="both"/>
        <w:rPr>
          <w:rFonts w:eastAsia="Arial Unicode MS"/>
        </w:rPr>
      </w:pPr>
      <w:r>
        <w:rPr>
          <w:rFonts w:eastAsia="Arial Unicode MS"/>
        </w:rPr>
        <w:t xml:space="preserve">Postępowanie prowadzone jest w celu udzielenia zamówienia w trybie przetargu nieograniczonego o wartości szacunkowej poniżej kwoty określonej w przepisach wydanych </w:t>
      </w:r>
      <w:r w:rsidR="00A01E28">
        <w:rPr>
          <w:rFonts w:eastAsia="Arial Unicode MS"/>
        </w:rPr>
        <w:t xml:space="preserve">   </w:t>
      </w:r>
      <w:r w:rsidRPr="009A440D">
        <w:rPr>
          <w:rFonts w:eastAsia="Arial Unicode MS"/>
        </w:rPr>
        <w:t>na podstawie art. 11 ust. 8 ustawy Prawo zamówień publicznych, tj. poniżej 207.000 euro.</w:t>
      </w:r>
    </w:p>
    <w:p w:rsidR="00F2420A" w:rsidRDefault="00F2420A" w:rsidP="00F2420A">
      <w:pPr>
        <w:numPr>
          <w:ilvl w:val="0"/>
          <w:numId w:val="4"/>
        </w:numPr>
        <w:tabs>
          <w:tab w:val="left" w:pos="380"/>
        </w:tabs>
        <w:ind w:left="380"/>
        <w:jc w:val="both"/>
        <w:rPr>
          <w:rFonts w:eastAsia="Arial Unicode MS"/>
          <w:b/>
          <w:bCs/>
        </w:rPr>
      </w:pPr>
      <w:r w:rsidRPr="009A440D">
        <w:rPr>
          <w:rFonts w:eastAsia="Arial Unicode MS"/>
        </w:rPr>
        <w:t>Podstawa prawna udzielenia zamówienia publicznego: art. 39 ustawy z dnia 29 stycznia 2004 r. Prawo</w:t>
      </w:r>
      <w:r>
        <w:rPr>
          <w:rFonts w:eastAsia="Arial Unicode MS"/>
        </w:rPr>
        <w:t xml:space="preserve"> zamówień publicznych (tekst jed</w:t>
      </w:r>
      <w:r w:rsidR="00A01E28">
        <w:rPr>
          <w:rFonts w:eastAsia="Arial Unicode MS"/>
        </w:rPr>
        <w:t xml:space="preserve">nolity Dz. U. z 2013r. poz. 907 </w:t>
      </w:r>
      <w:r>
        <w:rPr>
          <w:rFonts w:eastAsia="Arial Unicode MS"/>
        </w:rPr>
        <w:t xml:space="preserve">z późniejszymi zmianami) zwanej w dalszej części </w:t>
      </w:r>
      <w:r>
        <w:rPr>
          <w:rFonts w:eastAsia="Arial Unicode MS"/>
          <w:b/>
          <w:bCs/>
        </w:rPr>
        <w:t xml:space="preserve">ustawą. </w:t>
      </w:r>
    </w:p>
    <w:p w:rsidR="00F2420A" w:rsidRDefault="00F2420A" w:rsidP="00F2420A">
      <w:pPr>
        <w:numPr>
          <w:ilvl w:val="0"/>
          <w:numId w:val="4"/>
        </w:numPr>
        <w:tabs>
          <w:tab w:val="left" w:pos="380"/>
        </w:tabs>
        <w:ind w:left="380"/>
        <w:jc w:val="both"/>
        <w:rPr>
          <w:rFonts w:eastAsia="Arial Unicode MS"/>
        </w:rPr>
      </w:pPr>
      <w:r>
        <w:rPr>
          <w:rFonts w:eastAsia="Arial Unicode MS"/>
        </w:rPr>
        <w:t>Podstawa prawna opracowania specyfikacji istotnych warunków zamówienia:</w:t>
      </w:r>
    </w:p>
    <w:p w:rsidR="00F2420A" w:rsidRDefault="00F2420A" w:rsidP="00F2420A">
      <w:pPr>
        <w:numPr>
          <w:ilvl w:val="0"/>
          <w:numId w:val="5"/>
        </w:numPr>
        <w:tabs>
          <w:tab w:val="left" w:pos="720"/>
        </w:tabs>
        <w:jc w:val="both"/>
        <w:rPr>
          <w:rFonts w:eastAsia="Arial Unicode MS"/>
          <w:color w:val="000000"/>
        </w:rPr>
      </w:pPr>
      <w:r>
        <w:rPr>
          <w:rFonts w:eastAsia="Arial Unicode MS"/>
        </w:rPr>
        <w:t>Ustawa z dnia 29 stycznia 2004 r. Prawo zamówień publicznych (tekst jedn. Dz. U.</w:t>
      </w:r>
      <w:r>
        <w:rPr>
          <w:rFonts w:eastAsia="Arial Unicode MS"/>
        </w:rPr>
        <w:br/>
      </w:r>
      <w:r>
        <w:rPr>
          <w:rFonts w:eastAsia="Arial Unicode MS"/>
          <w:color w:val="000000"/>
        </w:rPr>
        <w:t xml:space="preserve">z 2013r. poz. 907 z </w:t>
      </w:r>
      <w:proofErr w:type="spellStart"/>
      <w:r>
        <w:rPr>
          <w:rFonts w:eastAsia="Arial Unicode MS"/>
          <w:color w:val="000000"/>
        </w:rPr>
        <w:t>późn</w:t>
      </w:r>
      <w:proofErr w:type="spellEnd"/>
      <w:r>
        <w:rPr>
          <w:rFonts w:eastAsia="Arial Unicode MS"/>
          <w:color w:val="000000"/>
        </w:rPr>
        <w:t>. zmianami),</w:t>
      </w:r>
    </w:p>
    <w:p w:rsidR="00F2420A" w:rsidRDefault="00F2420A" w:rsidP="00F2420A">
      <w:pPr>
        <w:numPr>
          <w:ilvl w:val="0"/>
          <w:numId w:val="5"/>
        </w:numPr>
        <w:tabs>
          <w:tab w:val="left" w:pos="720"/>
        </w:tabs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</w:rPr>
        <w:t>Rozporządzenie Prezesa Rady Ministrów z dnia 19.02.2013r. w sprawie rodzajów dokumentów, jakich może żądać zamawiający od wykonawcy oraz form, w jakich te dokumenty mogą być składane (Dz. U. poz. 231),</w:t>
      </w:r>
    </w:p>
    <w:p w:rsidR="00F2420A" w:rsidRDefault="00F2420A" w:rsidP="00F2420A">
      <w:pPr>
        <w:numPr>
          <w:ilvl w:val="0"/>
          <w:numId w:val="5"/>
        </w:numPr>
        <w:tabs>
          <w:tab w:val="left" w:pos="720"/>
        </w:tabs>
        <w:jc w:val="both"/>
        <w:rPr>
          <w:rFonts w:eastAsia="Arial Unicode MS"/>
        </w:rPr>
      </w:pPr>
      <w:r>
        <w:rPr>
          <w:rFonts w:eastAsia="Arial Unicode MS"/>
        </w:rPr>
        <w:t>Rozporządzenie Prezesa Rady Ministrów z dnia 31.12.2013r</w:t>
      </w:r>
      <w:r w:rsidR="00CF39EC">
        <w:rPr>
          <w:rFonts w:eastAsia="Arial Unicode MS"/>
        </w:rPr>
        <w:t>.</w:t>
      </w:r>
      <w:r>
        <w:rPr>
          <w:rFonts w:eastAsia="Arial Unicode MS"/>
        </w:rPr>
        <w:t xml:space="preserve"> w sprawie średniego kursu złotego w stosunku do euro stanowiącego podstawę przeliczania wartości zamówień publicznych (Dz. U. z 2013r. poz. 1692).</w:t>
      </w:r>
    </w:p>
    <w:p w:rsidR="00F2420A" w:rsidRDefault="00F2420A" w:rsidP="00F2420A">
      <w:pPr>
        <w:tabs>
          <w:tab w:val="left" w:pos="720"/>
        </w:tabs>
        <w:jc w:val="both"/>
        <w:rPr>
          <w:rFonts w:eastAsia="Arial Unicode MS"/>
        </w:rPr>
      </w:pPr>
    </w:p>
    <w:p w:rsidR="00F2420A" w:rsidRDefault="00F2420A" w:rsidP="00F2420A">
      <w:pPr>
        <w:pStyle w:val="Tekstpodstawowy"/>
        <w:spacing w:after="0"/>
        <w:rPr>
          <w:color w:val="000000"/>
          <w:sz w:val="22"/>
        </w:rPr>
      </w:pPr>
    </w:p>
    <w:p w:rsidR="00F2420A" w:rsidRPr="005E1EC3" w:rsidRDefault="00F2420A" w:rsidP="00F2420A">
      <w:pPr>
        <w:pStyle w:val="Nagwek4"/>
        <w:tabs>
          <w:tab w:val="left" w:pos="240"/>
        </w:tabs>
        <w:ind w:left="240"/>
      </w:pPr>
      <w:r>
        <w:rPr>
          <w:color w:val="000000"/>
        </w:rPr>
        <w:t xml:space="preserve">III.  </w:t>
      </w:r>
      <w:r w:rsidRPr="005E1EC3">
        <w:t>OPIS PRZED</w:t>
      </w:r>
      <w:bookmarkStart w:id="0" w:name="_GoBack"/>
      <w:bookmarkEnd w:id="0"/>
      <w:r w:rsidRPr="005E1EC3">
        <w:t>MIOTU ZAMÓWIENIA</w:t>
      </w:r>
    </w:p>
    <w:p w:rsidR="00F2420A" w:rsidRPr="005E1EC3" w:rsidRDefault="00F2420A" w:rsidP="00F2420A"/>
    <w:p w:rsidR="00493A91" w:rsidRDefault="00EE1315" w:rsidP="00493A91">
      <w:pPr>
        <w:pStyle w:val="Akapitzlist"/>
        <w:numPr>
          <w:ilvl w:val="0"/>
          <w:numId w:val="45"/>
        </w:numPr>
        <w:ind w:left="426"/>
        <w:jc w:val="both"/>
      </w:pPr>
      <w:r w:rsidRPr="005E1EC3">
        <w:t xml:space="preserve">Przedmiot zamówienia </w:t>
      </w:r>
      <w:r w:rsidR="00E06353" w:rsidRPr="005E1EC3">
        <w:t xml:space="preserve">jest </w:t>
      </w:r>
      <w:r w:rsidR="003709BB" w:rsidRPr="005E1EC3">
        <w:t xml:space="preserve">sprzedaż i dostawa materiałów eksploatacyjnych do urządzeń drukujących w asortymencie oraz ilości określonych w wykazie stanowiącym załącznik nr 1 </w:t>
      </w:r>
      <w:r w:rsidR="005E1EC3" w:rsidRPr="005E1EC3">
        <w:t xml:space="preserve">   </w:t>
      </w:r>
      <w:r w:rsidR="003709BB" w:rsidRPr="005E1EC3">
        <w:t xml:space="preserve">do </w:t>
      </w:r>
      <w:proofErr w:type="spellStart"/>
      <w:r w:rsidR="005E1EC3" w:rsidRPr="005E1EC3">
        <w:t>siwz</w:t>
      </w:r>
      <w:proofErr w:type="spellEnd"/>
      <w:r w:rsidR="003709BB" w:rsidRPr="005E1EC3">
        <w:t>.</w:t>
      </w:r>
    </w:p>
    <w:p w:rsidR="00493A91" w:rsidRPr="00493A91" w:rsidRDefault="00493A91" w:rsidP="00493A91">
      <w:pPr>
        <w:pStyle w:val="Akapitzlist"/>
        <w:numPr>
          <w:ilvl w:val="0"/>
          <w:numId w:val="45"/>
        </w:numPr>
        <w:ind w:left="426"/>
        <w:jc w:val="both"/>
      </w:pPr>
      <w:r w:rsidRPr="00493A91">
        <w:t xml:space="preserve">Materiały eksploatacyjne, o których mowa w ust. 1 winne być fabrycznie nowe, zalecane przez producenta urządzenia, do którego są przeznaczone lub równoważne, tj. posiadające pełną kompatybilność z urządzeniami, w których będą używane, </w:t>
      </w:r>
      <w:r w:rsidRPr="00493A91">
        <w:rPr>
          <w:color w:val="FF0000"/>
        </w:rPr>
        <w:t xml:space="preserve">a jego zastosowanie nie spowoduje konieczności częstszej konserwacji urządzeń (np. czyszczenie wnętrza drukarki spowodowane wysypywaniem się tonera lub wymianę materiałów eksploatacyjnych tj. rolek, wałków itp.), niż przewiduje to producent w instrukcji obsługi, </w:t>
      </w:r>
      <w:r w:rsidRPr="00493A91">
        <w:t>przy czym powinny składać się w 100% z nowych części bez śladów używania i uszkodzenia w oryginalnych opakowaniach producenta, posiadać wszelkie wymagane prawem atesty i świadectwa dopuszczające je do obrotu na terytorium Rzeczypospolitej Polskiej, a w szczególności :</w:t>
      </w:r>
    </w:p>
    <w:p w:rsidR="003709BB" w:rsidRPr="00493A91" w:rsidRDefault="003709BB" w:rsidP="00493A91">
      <w:pPr>
        <w:pStyle w:val="Akapitzlist"/>
        <w:ind w:left="426"/>
        <w:jc w:val="both"/>
      </w:pPr>
      <w:r w:rsidRPr="00493A91">
        <w:t>a/ numer katalogowy produktu,</w:t>
      </w:r>
    </w:p>
    <w:p w:rsidR="003709BB" w:rsidRPr="005E1EC3" w:rsidRDefault="003709BB" w:rsidP="003709BB">
      <w:pPr>
        <w:pStyle w:val="Akapitzlist"/>
        <w:ind w:left="426"/>
        <w:jc w:val="both"/>
      </w:pPr>
      <w:r w:rsidRPr="005E1EC3">
        <w:t>b/ nazwę i typ urządzenia, do którego są przeznaczone,</w:t>
      </w:r>
    </w:p>
    <w:p w:rsidR="003709BB" w:rsidRPr="005E1EC3" w:rsidRDefault="003709BB" w:rsidP="003709BB">
      <w:pPr>
        <w:pStyle w:val="Akapitzlist"/>
        <w:ind w:left="426"/>
        <w:jc w:val="both"/>
      </w:pPr>
      <w:r w:rsidRPr="005E1EC3">
        <w:lastRenderedPageBreak/>
        <w:t>c/ symbol /nazwę producenta,</w:t>
      </w:r>
    </w:p>
    <w:p w:rsidR="003709BB" w:rsidRPr="005E1EC3" w:rsidRDefault="003709BB" w:rsidP="003709BB">
      <w:pPr>
        <w:pStyle w:val="Akapitzlist"/>
        <w:ind w:left="426"/>
        <w:jc w:val="both"/>
      </w:pPr>
      <w:r w:rsidRPr="005E1EC3">
        <w:t>d/ datę upływu ważności produktu.</w:t>
      </w:r>
    </w:p>
    <w:p w:rsidR="003709BB" w:rsidRPr="005E1EC3" w:rsidRDefault="003709BB" w:rsidP="003709BB">
      <w:pPr>
        <w:pStyle w:val="Akapitzlist"/>
        <w:ind w:left="426"/>
        <w:jc w:val="both"/>
      </w:pPr>
      <w:r w:rsidRPr="005E1EC3">
        <w:t>Do urządzeń z pozycji 8, 13, 21 do 31 włącznie załącznika nr 1 wymagane są materiały oryginalne, tj. zalecane przez producenta urządzenia.</w:t>
      </w:r>
    </w:p>
    <w:p w:rsidR="003709BB" w:rsidRPr="005E1EC3" w:rsidRDefault="003709BB" w:rsidP="003709BB">
      <w:pPr>
        <w:pStyle w:val="Akapitzlist"/>
        <w:numPr>
          <w:ilvl w:val="0"/>
          <w:numId w:val="45"/>
        </w:numPr>
        <w:ind w:left="426"/>
        <w:jc w:val="both"/>
      </w:pPr>
      <w:r w:rsidRPr="005E1EC3">
        <w:t>Zamawiający wymaga, aby Wykonawca dostarczył przedmiot umowy do Starostwa Powiatowego w Skarżysku-Kamiennej, ul. Konarskiego 20, pok. 408 odpowiednio opakowany i oznaczony.</w:t>
      </w:r>
    </w:p>
    <w:p w:rsidR="003709BB" w:rsidRPr="005E1EC3" w:rsidRDefault="003709BB" w:rsidP="003709BB">
      <w:pPr>
        <w:pStyle w:val="Akapitzlist"/>
        <w:numPr>
          <w:ilvl w:val="0"/>
          <w:numId w:val="45"/>
        </w:numPr>
        <w:ind w:left="426"/>
        <w:jc w:val="both"/>
      </w:pPr>
      <w:r w:rsidRPr="005E1EC3">
        <w:t xml:space="preserve">Zakup materiałów eksploatacyjnych wymienionych w </w:t>
      </w:r>
      <w:r w:rsidR="005E1EC3" w:rsidRPr="005E1EC3">
        <w:t>pkt</w:t>
      </w:r>
      <w:r w:rsidRPr="005E1EC3">
        <w:t xml:space="preserve"> 1 dokonuje się na potrzeby  Starostwa Powiatowego w </w:t>
      </w:r>
      <w:proofErr w:type="spellStart"/>
      <w:r w:rsidRPr="005E1EC3">
        <w:t>Skarżysku-Kamiennej</w:t>
      </w:r>
      <w:proofErr w:type="spellEnd"/>
      <w:r w:rsidRPr="005E1EC3">
        <w:t>.</w:t>
      </w:r>
    </w:p>
    <w:p w:rsidR="00463D22" w:rsidRPr="00407159" w:rsidRDefault="00463D22" w:rsidP="00463D22">
      <w:pPr>
        <w:pStyle w:val="Akapitzlist"/>
        <w:numPr>
          <w:ilvl w:val="0"/>
          <w:numId w:val="45"/>
        </w:numPr>
        <w:ind w:left="426"/>
        <w:jc w:val="both"/>
      </w:pPr>
      <w:r w:rsidRPr="005E1EC3">
        <w:t>Wszelkie nazwy handlowe (znaki towarowe, patenty czy pochodzenie) użyte w opisie przedmiotu zamówienia należy traktować jako informację uśc</w:t>
      </w:r>
      <w:r w:rsidRPr="00407159">
        <w:t>iślającą. Dopuszcza się użycie</w:t>
      </w:r>
      <w:r w:rsidRPr="00407159">
        <w:br/>
        <w:t>do realizacji zamówienia produktów równoważnych, co do ich jakości i docelowego przeznaczenia oraz spełnianych funkcji i walorów użytkowych.</w:t>
      </w:r>
    </w:p>
    <w:p w:rsidR="000A432E" w:rsidRPr="00102D4D" w:rsidRDefault="00F2420A" w:rsidP="000A432E">
      <w:pPr>
        <w:pStyle w:val="Akapitzlist"/>
        <w:numPr>
          <w:ilvl w:val="0"/>
          <w:numId w:val="45"/>
        </w:numPr>
        <w:ind w:left="426"/>
        <w:jc w:val="both"/>
      </w:pPr>
      <w:r w:rsidRPr="00407159">
        <w:rPr>
          <w:bCs/>
        </w:rPr>
        <w:t>Wykonawca może wykonać przedmiotowe zamówienie przy udziale podwykonawców, zawierając z nimi stosowne umowy w formie pi</w:t>
      </w:r>
      <w:r w:rsidR="00463D22" w:rsidRPr="00407159">
        <w:rPr>
          <w:bCs/>
        </w:rPr>
        <w:t>semnej pod rygorem nieważności.</w:t>
      </w:r>
    </w:p>
    <w:p w:rsidR="00102D4D" w:rsidRPr="008B5AF8" w:rsidRDefault="00102D4D" w:rsidP="00102D4D">
      <w:pPr>
        <w:pStyle w:val="Akapitzlist"/>
        <w:ind w:left="426"/>
        <w:jc w:val="both"/>
        <w:rPr>
          <w:sz w:val="12"/>
        </w:rPr>
      </w:pPr>
    </w:p>
    <w:p w:rsidR="000A432E" w:rsidRPr="00407159" w:rsidRDefault="00F2420A" w:rsidP="000A432E">
      <w:pPr>
        <w:pStyle w:val="Akapitzlist"/>
        <w:numPr>
          <w:ilvl w:val="0"/>
          <w:numId w:val="45"/>
        </w:numPr>
        <w:ind w:left="426"/>
        <w:jc w:val="both"/>
      </w:pPr>
      <w:r w:rsidRPr="00407159">
        <w:t>Szczegóły wykonania przedmiotu zamówienia sprecyzowane zostaną w umowie, jaką Zamawiający podpisze z Wykonawcą, który zaproponuje najniższą cenę.</w:t>
      </w:r>
    </w:p>
    <w:p w:rsidR="00463D22" w:rsidRPr="008B5AF8" w:rsidRDefault="00463D22" w:rsidP="00463D22">
      <w:pPr>
        <w:jc w:val="both"/>
        <w:rPr>
          <w:sz w:val="12"/>
        </w:rPr>
      </w:pPr>
    </w:p>
    <w:p w:rsidR="008B5AF8" w:rsidRPr="008B5AF8" w:rsidRDefault="00F2420A" w:rsidP="008B5AF8">
      <w:pPr>
        <w:pStyle w:val="Akapitzlist"/>
        <w:numPr>
          <w:ilvl w:val="0"/>
          <w:numId w:val="45"/>
        </w:numPr>
        <w:ind w:left="426"/>
        <w:jc w:val="both"/>
      </w:pPr>
      <w:r w:rsidRPr="00407159">
        <w:t>Kod i nazwa według Wspólnego Słownika Zamówień CPV:</w:t>
      </w:r>
    </w:p>
    <w:p w:rsidR="008B5AF8" w:rsidRDefault="008B5AF8" w:rsidP="008B5AF8">
      <w:pPr>
        <w:pStyle w:val="Akapitzlist"/>
        <w:ind w:left="426"/>
        <w:jc w:val="both"/>
        <w:rPr>
          <w:b/>
          <w:bCs/>
          <w:color w:val="000000"/>
        </w:rPr>
      </w:pPr>
      <w:r w:rsidRPr="008B5AF8">
        <w:rPr>
          <w:b/>
          <w:bCs/>
          <w:color w:val="000000"/>
        </w:rPr>
        <w:t>30125100-2 WKŁADY BARWIĄCE</w:t>
      </w:r>
    </w:p>
    <w:p w:rsidR="008B5AF8" w:rsidRDefault="008B5AF8" w:rsidP="008B5AF8">
      <w:pPr>
        <w:pStyle w:val="Akapitzlist"/>
        <w:ind w:left="426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30125110-5 TONER DO DRUKAREK LASEROWYCH/FAKSÓW</w:t>
      </w:r>
    </w:p>
    <w:p w:rsidR="008B5AF8" w:rsidRDefault="008B5AF8" w:rsidP="008B5AF8">
      <w:pPr>
        <w:pStyle w:val="Akapitzlist"/>
        <w:ind w:left="426"/>
        <w:jc w:val="both"/>
      </w:pPr>
      <w:r>
        <w:rPr>
          <w:b/>
          <w:bCs/>
          <w:color w:val="000000"/>
        </w:rPr>
        <w:t>30124300-7 BĘBNY DO MASZYN BIUROWYCH</w:t>
      </w:r>
    </w:p>
    <w:p w:rsidR="000A432E" w:rsidRPr="00407159" w:rsidRDefault="000A432E" w:rsidP="00794C1F">
      <w:pPr>
        <w:shd w:val="clear" w:color="auto" w:fill="FFFFFF"/>
        <w:tabs>
          <w:tab w:val="num" w:pos="426"/>
        </w:tabs>
        <w:autoSpaceDE w:val="0"/>
        <w:jc w:val="both"/>
        <w:rPr>
          <w:b/>
          <w:szCs w:val="20"/>
        </w:rPr>
      </w:pPr>
    </w:p>
    <w:p w:rsidR="000A432E" w:rsidRPr="00407159" w:rsidRDefault="000A432E" w:rsidP="00794C1F">
      <w:pPr>
        <w:pStyle w:val="Akapitzlist"/>
        <w:shd w:val="clear" w:color="auto" w:fill="FFFFFF"/>
        <w:tabs>
          <w:tab w:val="num" w:pos="426"/>
        </w:tabs>
        <w:autoSpaceDE w:val="0"/>
        <w:ind w:left="426"/>
        <w:jc w:val="both"/>
        <w:rPr>
          <w:b/>
          <w:szCs w:val="20"/>
        </w:rPr>
      </w:pPr>
    </w:p>
    <w:p w:rsidR="00F2420A" w:rsidRPr="00407159" w:rsidRDefault="00F2420A" w:rsidP="00794C1F">
      <w:pPr>
        <w:pStyle w:val="Tekstpodstawowy"/>
        <w:spacing w:after="0"/>
        <w:ind w:left="240"/>
        <w:rPr>
          <w:b/>
        </w:rPr>
      </w:pPr>
      <w:r w:rsidRPr="00407159">
        <w:rPr>
          <w:b/>
        </w:rPr>
        <w:t xml:space="preserve">IV. TERMIN  WYKONANIA ZAMÓWIENIA </w:t>
      </w:r>
    </w:p>
    <w:p w:rsidR="00F2420A" w:rsidRPr="008B5AF8" w:rsidRDefault="00F2420A" w:rsidP="00794C1F">
      <w:pPr>
        <w:pStyle w:val="Tekstpodstawowy"/>
        <w:spacing w:after="0"/>
        <w:rPr>
          <w:b/>
          <w:sz w:val="18"/>
        </w:rPr>
      </w:pPr>
    </w:p>
    <w:p w:rsidR="00F2420A" w:rsidRPr="00407159" w:rsidRDefault="00F2420A" w:rsidP="00794C1F">
      <w:pPr>
        <w:pStyle w:val="Tekstpodstawowy"/>
        <w:spacing w:after="0"/>
        <w:jc w:val="both"/>
      </w:pPr>
      <w:r w:rsidRPr="00407159">
        <w:t xml:space="preserve">Wymagany termin wykonania </w:t>
      </w:r>
      <w:r w:rsidR="00463D22" w:rsidRPr="00407159">
        <w:t>zamówienia: w ciągu 14 dni kalendarzowych od daty zawarcia umowy.</w:t>
      </w:r>
    </w:p>
    <w:p w:rsidR="00463D22" w:rsidRDefault="00463D22" w:rsidP="00794C1F">
      <w:pPr>
        <w:pStyle w:val="Tekstpodstawowy"/>
        <w:spacing w:after="0"/>
        <w:jc w:val="both"/>
      </w:pPr>
    </w:p>
    <w:p w:rsidR="00463D22" w:rsidRDefault="00463D22" w:rsidP="00794C1F">
      <w:pPr>
        <w:pStyle w:val="Tekstpodstawowy"/>
        <w:spacing w:after="0"/>
        <w:jc w:val="both"/>
        <w:rPr>
          <w:rFonts w:eastAsia="Times New Roman"/>
        </w:rPr>
      </w:pPr>
    </w:p>
    <w:p w:rsidR="00F2420A" w:rsidRDefault="00F2420A" w:rsidP="00794C1F">
      <w:pPr>
        <w:pStyle w:val="Tekstpodstawowy"/>
        <w:spacing w:after="0"/>
        <w:ind w:left="500" w:hanging="26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V. WARUNKI UDZIAŁU W POSTĘPOWANIU ORAZ OPIS SPOSOBU DOKONYWANIA OCENY SPEŁNIENIA TYCH WARUNKÓW</w:t>
      </w:r>
    </w:p>
    <w:p w:rsidR="00F2420A" w:rsidRPr="002D64D7" w:rsidRDefault="00F2420A" w:rsidP="00794C1F">
      <w:pPr>
        <w:pStyle w:val="Tekstpodstawowy"/>
        <w:spacing w:after="0"/>
      </w:pPr>
    </w:p>
    <w:p w:rsidR="00463D22" w:rsidRPr="00E06353" w:rsidRDefault="00F2420A" w:rsidP="00794C1F">
      <w:pPr>
        <w:numPr>
          <w:ilvl w:val="0"/>
          <w:numId w:val="34"/>
        </w:numPr>
        <w:tabs>
          <w:tab w:val="clear" w:pos="720"/>
          <w:tab w:val="left" w:pos="375"/>
          <w:tab w:val="left" w:pos="426"/>
        </w:tabs>
        <w:ind w:left="426"/>
        <w:jc w:val="both"/>
      </w:pPr>
      <w:r>
        <w:t>W postępowaniu mogą wziąć udział wykonawcy, którzy spełniają warunki udziału</w:t>
      </w:r>
      <w:r>
        <w:br/>
        <w:t xml:space="preserve">w </w:t>
      </w:r>
      <w:r w:rsidRPr="00E06353">
        <w:t>postępowaniu, o których mowa w art. 22 ust. 1 ustawy, tj.:</w:t>
      </w:r>
    </w:p>
    <w:p w:rsidR="00463D22" w:rsidRPr="00E06353" w:rsidRDefault="00F2420A" w:rsidP="00794C1F">
      <w:pPr>
        <w:pStyle w:val="Akapitzlist"/>
        <w:numPr>
          <w:ilvl w:val="1"/>
          <w:numId w:val="5"/>
        </w:numPr>
        <w:tabs>
          <w:tab w:val="clear" w:pos="1080"/>
          <w:tab w:val="left" w:pos="375"/>
          <w:tab w:val="left" w:pos="426"/>
          <w:tab w:val="num" w:pos="851"/>
        </w:tabs>
        <w:ind w:left="851"/>
        <w:jc w:val="both"/>
      </w:pPr>
      <w:r w:rsidRPr="00E06353">
        <w:rPr>
          <w:u w:val="single"/>
        </w:rPr>
        <w:t>posiadają uprawnienia do wykonywania określonej działalności lub czynności, jeżeli przepisy prawa nakładają obowiązek ich posiadania.</w:t>
      </w:r>
    </w:p>
    <w:p w:rsidR="00463D22" w:rsidRPr="00E06353" w:rsidRDefault="00F2420A" w:rsidP="00794C1F">
      <w:pPr>
        <w:pStyle w:val="Akapitzlist"/>
        <w:tabs>
          <w:tab w:val="left" w:pos="375"/>
          <w:tab w:val="left" w:pos="426"/>
          <w:tab w:val="num" w:pos="851"/>
        </w:tabs>
        <w:ind w:left="851"/>
        <w:jc w:val="both"/>
        <w:rPr>
          <w:color w:val="000000"/>
        </w:rPr>
      </w:pPr>
      <w:r w:rsidRPr="00E06353">
        <w:rPr>
          <w:color w:val="000000"/>
        </w:rPr>
        <w:t>Zamawiający nie wymaga szczegółowego warunku w tym zakresie. Na potwierdzenie warunku należy złożyć oświadczenie zgodnie ze w</w:t>
      </w:r>
      <w:r w:rsidR="00695EB7" w:rsidRPr="00E06353">
        <w:rPr>
          <w:color w:val="000000"/>
        </w:rPr>
        <w:t xml:space="preserve">zorem stanowiącym </w:t>
      </w:r>
      <w:r w:rsidR="00212517" w:rsidRPr="00E06353">
        <w:rPr>
          <w:color w:val="000000"/>
          <w:u w:val="single"/>
        </w:rPr>
        <w:t>załącznik nr 3</w:t>
      </w:r>
      <w:r w:rsidR="00E06353">
        <w:rPr>
          <w:color w:val="000000"/>
          <w:u w:val="single"/>
        </w:rPr>
        <w:br/>
      </w:r>
      <w:r w:rsidRPr="00E06353">
        <w:rPr>
          <w:color w:val="000000"/>
          <w:u w:val="single"/>
        </w:rPr>
        <w:t xml:space="preserve">do </w:t>
      </w:r>
      <w:proofErr w:type="spellStart"/>
      <w:r w:rsidRPr="00E06353">
        <w:rPr>
          <w:color w:val="000000"/>
          <w:u w:val="single"/>
        </w:rPr>
        <w:t>siwz</w:t>
      </w:r>
      <w:proofErr w:type="spellEnd"/>
      <w:r w:rsidRPr="00E06353">
        <w:rPr>
          <w:color w:val="000000"/>
        </w:rPr>
        <w:t>.</w:t>
      </w:r>
    </w:p>
    <w:p w:rsidR="00463D22" w:rsidRPr="00E06353" w:rsidRDefault="00F2420A" w:rsidP="00794C1F">
      <w:pPr>
        <w:pStyle w:val="Akapitzlist"/>
        <w:numPr>
          <w:ilvl w:val="1"/>
          <w:numId w:val="5"/>
        </w:numPr>
        <w:tabs>
          <w:tab w:val="clear" w:pos="1080"/>
          <w:tab w:val="left" w:pos="375"/>
          <w:tab w:val="left" w:pos="426"/>
          <w:tab w:val="num" w:pos="851"/>
        </w:tabs>
        <w:ind w:left="851"/>
        <w:jc w:val="both"/>
        <w:rPr>
          <w:u w:val="single"/>
        </w:rPr>
      </w:pPr>
      <w:r w:rsidRPr="00E06353">
        <w:rPr>
          <w:u w:val="single"/>
        </w:rPr>
        <w:t>posiadają wiedzę i doświadczenie.</w:t>
      </w:r>
    </w:p>
    <w:p w:rsidR="00463D22" w:rsidRPr="00E06353" w:rsidRDefault="00463D22" w:rsidP="00463D22">
      <w:pPr>
        <w:pStyle w:val="Akapitzlist"/>
        <w:tabs>
          <w:tab w:val="left" w:pos="375"/>
          <w:tab w:val="left" w:pos="426"/>
          <w:tab w:val="num" w:pos="851"/>
        </w:tabs>
        <w:ind w:left="851"/>
        <w:jc w:val="both"/>
        <w:rPr>
          <w:color w:val="000000"/>
        </w:rPr>
      </w:pPr>
      <w:r w:rsidRPr="00E06353">
        <w:rPr>
          <w:color w:val="000000"/>
        </w:rPr>
        <w:t xml:space="preserve">Zamawiający nie wymaga szczegółowego warunku w tym zakresie. Na potwierdzenie warunku należy złożyć oświadczenie zgodnie ze wzorem stanowiącym </w:t>
      </w:r>
      <w:r w:rsidR="00212517" w:rsidRPr="00E06353">
        <w:rPr>
          <w:color w:val="000000"/>
          <w:u w:val="single"/>
        </w:rPr>
        <w:t>załącznik nr 3</w:t>
      </w:r>
      <w:r w:rsidR="00E06353">
        <w:rPr>
          <w:color w:val="000000"/>
          <w:u w:val="single"/>
        </w:rPr>
        <w:br/>
      </w:r>
      <w:r w:rsidRPr="00E06353">
        <w:rPr>
          <w:color w:val="000000"/>
          <w:u w:val="single"/>
        </w:rPr>
        <w:t xml:space="preserve">do </w:t>
      </w:r>
      <w:proofErr w:type="spellStart"/>
      <w:r w:rsidRPr="00E06353">
        <w:rPr>
          <w:color w:val="000000"/>
          <w:u w:val="single"/>
        </w:rPr>
        <w:t>siwz</w:t>
      </w:r>
      <w:proofErr w:type="spellEnd"/>
      <w:r w:rsidRPr="00E06353">
        <w:rPr>
          <w:color w:val="000000"/>
        </w:rPr>
        <w:t>.</w:t>
      </w:r>
    </w:p>
    <w:p w:rsidR="00E41755" w:rsidRPr="00E06353" w:rsidRDefault="00F2420A" w:rsidP="00463D22">
      <w:pPr>
        <w:pStyle w:val="Akapitzlist"/>
        <w:numPr>
          <w:ilvl w:val="1"/>
          <w:numId w:val="5"/>
        </w:numPr>
        <w:tabs>
          <w:tab w:val="left" w:pos="375"/>
          <w:tab w:val="left" w:pos="426"/>
          <w:tab w:val="num" w:pos="851"/>
        </w:tabs>
        <w:ind w:left="851"/>
        <w:jc w:val="both"/>
      </w:pPr>
      <w:r w:rsidRPr="00E06353">
        <w:rPr>
          <w:u w:val="single"/>
        </w:rPr>
        <w:t xml:space="preserve">dysponują odpowiednim potencjałem technicznym oraz osobami zdolnymi </w:t>
      </w:r>
      <w:r w:rsidR="009E03A0" w:rsidRPr="00E06353">
        <w:rPr>
          <w:u w:val="single"/>
        </w:rPr>
        <w:t xml:space="preserve"> </w:t>
      </w:r>
      <w:r w:rsidRPr="00E06353">
        <w:rPr>
          <w:u w:val="single"/>
        </w:rPr>
        <w:t>do wykonania zamówienia.</w:t>
      </w:r>
    </w:p>
    <w:p w:rsidR="00463D22" w:rsidRPr="00E06353" w:rsidRDefault="00463D22" w:rsidP="00212517">
      <w:pPr>
        <w:pStyle w:val="Akapitzlist"/>
        <w:tabs>
          <w:tab w:val="left" w:pos="375"/>
          <w:tab w:val="left" w:pos="426"/>
          <w:tab w:val="num" w:pos="851"/>
        </w:tabs>
        <w:ind w:left="851"/>
        <w:jc w:val="both"/>
        <w:rPr>
          <w:color w:val="000000"/>
        </w:rPr>
      </w:pPr>
      <w:r w:rsidRPr="00E06353">
        <w:rPr>
          <w:color w:val="000000"/>
        </w:rPr>
        <w:t xml:space="preserve">Zamawiający nie wymaga szczegółowego warunku w tym zakresie. Na potwierdzenie warunku należy złożyć oświadczenie zgodnie ze wzorem stanowiącym </w:t>
      </w:r>
      <w:r w:rsidR="00212517" w:rsidRPr="00E06353">
        <w:rPr>
          <w:color w:val="000000"/>
          <w:u w:val="single"/>
        </w:rPr>
        <w:t>załącznik nr 3</w:t>
      </w:r>
      <w:r w:rsidR="00E06353">
        <w:rPr>
          <w:color w:val="000000"/>
          <w:u w:val="single"/>
        </w:rPr>
        <w:br/>
      </w:r>
      <w:r w:rsidRPr="00E06353">
        <w:rPr>
          <w:color w:val="000000"/>
          <w:u w:val="single"/>
        </w:rPr>
        <w:t xml:space="preserve">do </w:t>
      </w:r>
      <w:proofErr w:type="spellStart"/>
      <w:r w:rsidRPr="00E06353">
        <w:rPr>
          <w:color w:val="000000"/>
          <w:u w:val="single"/>
        </w:rPr>
        <w:t>siwz</w:t>
      </w:r>
      <w:proofErr w:type="spellEnd"/>
      <w:r w:rsidRPr="00E06353">
        <w:rPr>
          <w:color w:val="000000"/>
        </w:rPr>
        <w:t>.</w:t>
      </w:r>
    </w:p>
    <w:p w:rsidR="00F2420A" w:rsidRPr="00E06353" w:rsidRDefault="00F2420A" w:rsidP="00463D22">
      <w:pPr>
        <w:tabs>
          <w:tab w:val="left" w:pos="790"/>
          <w:tab w:val="num" w:pos="851"/>
        </w:tabs>
        <w:ind w:left="709" w:hanging="360"/>
        <w:jc w:val="both"/>
        <w:rPr>
          <w:u w:val="single"/>
        </w:rPr>
      </w:pPr>
      <w:r w:rsidRPr="00E06353">
        <w:t>d)</w:t>
      </w:r>
      <w:r w:rsidRPr="00E06353">
        <w:rPr>
          <w:u w:val="single"/>
        </w:rPr>
        <w:t xml:space="preserve"> </w:t>
      </w:r>
      <w:r w:rsidR="00212517" w:rsidRPr="00E06353">
        <w:rPr>
          <w:u w:val="single"/>
        </w:rPr>
        <w:t xml:space="preserve">  </w:t>
      </w:r>
      <w:r w:rsidRPr="00E06353">
        <w:rPr>
          <w:u w:val="single"/>
        </w:rPr>
        <w:t>znajdują się w sytuacji ekonomicznej i finansowej zapewniającej wykonanie zamówienia.</w:t>
      </w:r>
    </w:p>
    <w:p w:rsidR="00F2420A" w:rsidRPr="00C0184A" w:rsidRDefault="00F2420A" w:rsidP="008B5AF8">
      <w:pPr>
        <w:tabs>
          <w:tab w:val="left" w:pos="851"/>
        </w:tabs>
        <w:ind w:left="851"/>
        <w:jc w:val="both"/>
      </w:pPr>
      <w:r w:rsidRPr="00E06353">
        <w:t>Zamawiający nie wymaga szczegółowego warunku w tym zakresie. Na potwierdzenie warunku należy złożyć oświadczenie zgodnie ze w</w:t>
      </w:r>
      <w:r w:rsidR="00695EB7" w:rsidRPr="00E06353">
        <w:t xml:space="preserve">zorem stanowiącym </w:t>
      </w:r>
      <w:r w:rsidR="00212517" w:rsidRPr="00E06353">
        <w:rPr>
          <w:u w:val="single"/>
        </w:rPr>
        <w:t>załącznik nr 3</w:t>
      </w:r>
      <w:r w:rsidRPr="00E06353">
        <w:rPr>
          <w:u w:val="single"/>
        </w:rPr>
        <w:br/>
        <w:t xml:space="preserve">do </w:t>
      </w:r>
      <w:proofErr w:type="spellStart"/>
      <w:r w:rsidRPr="00E06353">
        <w:rPr>
          <w:u w:val="single"/>
        </w:rPr>
        <w:t>siwz</w:t>
      </w:r>
      <w:proofErr w:type="spellEnd"/>
      <w:r w:rsidRPr="00E06353">
        <w:t>.</w:t>
      </w:r>
    </w:p>
    <w:p w:rsidR="00F2420A" w:rsidRPr="00C0184A" w:rsidRDefault="00F2420A" w:rsidP="00695EB7">
      <w:pPr>
        <w:ind w:left="375" w:firstLine="51"/>
        <w:jc w:val="both"/>
        <w:rPr>
          <w:b/>
        </w:rPr>
      </w:pPr>
      <w:r w:rsidRPr="00C0184A">
        <w:rPr>
          <w:b/>
        </w:rPr>
        <w:lastRenderedPageBreak/>
        <w:t>Uwaga:</w:t>
      </w:r>
    </w:p>
    <w:p w:rsidR="00F2420A" w:rsidRDefault="00F2420A" w:rsidP="00695EB7">
      <w:pPr>
        <w:ind w:left="375" w:firstLine="51"/>
        <w:jc w:val="both"/>
        <w:rPr>
          <w:b/>
        </w:rPr>
      </w:pPr>
      <w:r>
        <w:t>Zgodnie z art. 26 ust. 2b ustawy wykonawca może polegać na wiedzy i doświadczeniu, potencjale technicznym, osobach zdolnych do wykonania zamówienia lub zdolnościach finansowych innych podmiotów, niezależnie od charakteru prawnego łączących go z nimi stosunków. Wykonawca w takiej sytuacji zobowiązany jest udowodnić zamawiającemu,</w:t>
      </w:r>
      <w:r>
        <w:br/>
        <w:t>iż będzie dysponował zasobami niezbędnymi do realizacji zamówienia, w szczególności przedstawiając w tym celu pisemne zobowiązanie tych podmiotów do oddania mu</w:t>
      </w:r>
      <w:r>
        <w:br/>
        <w:t xml:space="preserve">do dyspozycji niezbędnych zasobów na okres korzystania z nich przy wykonywaniu zamówienia. </w:t>
      </w:r>
      <w:r>
        <w:rPr>
          <w:b/>
        </w:rPr>
        <w:t xml:space="preserve">  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>W postępowaniu mogą wziąć udział wykonawcy, którzy spełniają warunek udziału</w:t>
      </w:r>
      <w:r>
        <w:br/>
        <w:t>w postępowaniu dotyczący braku podstaw do wykluczenia z postępowania o udzielenie zamówienia publicznego w okolicznościach, o których mowa w art. 24 ust. 1 ustawy.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>W postępowaniu mogą wziąć udział wykonawcy, którzy spełniają warunek udziału</w:t>
      </w:r>
      <w:r>
        <w:br/>
        <w:t>w postępowaniu dotyczący braku podstaw do wykluczenia z postępowania o udzielenie zamówienia publicznego w okolicznościach, o których mowa w art. 24 ust. 2 pkt 5 ustawy.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>W przypadku, gdy Wykonawca należy do grupy kapitałowej w rozumieniu ustawy z dnia 16.02.2007r. o ochronie konkurencji i konsumentów (Dz. U. Nr 50, poz. 331 ze zm.), Zamawiający zwraca się do Wykonawcy o udzielenie w określonym terminie wyjaśnień dotyczących powiązań, o których mowa w art. 24 ust. 2 pkt 5, istniejących między przedsiębiorcami, w celu ustalenia, czy zachodzą przesłanki wykluczenia wykonawcy.</w:t>
      </w:r>
    </w:p>
    <w:p w:rsidR="00F2420A" w:rsidRPr="00695EB7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 xml:space="preserve">W przypadku Wykonawców wspólnie ubiegających się o udzielenie zamówienia, warunki </w:t>
      </w:r>
      <w:r w:rsidRPr="00695EB7">
        <w:t>określone w pkt 1 winien spełniać co najmniej jeden z tych wykonawców albo wszyscy ci wykonawcy wspólnie.</w:t>
      </w:r>
    </w:p>
    <w:p w:rsidR="00F2420A" w:rsidRPr="00695EB7" w:rsidRDefault="00F2420A" w:rsidP="00F2420A">
      <w:pPr>
        <w:tabs>
          <w:tab w:val="left" w:pos="405"/>
        </w:tabs>
        <w:ind w:left="375" w:firstLine="51"/>
        <w:jc w:val="both"/>
      </w:pPr>
      <w:r w:rsidRPr="00695EB7">
        <w:t>Warunek określony w pkt 2 i 3 powinien spełniać każdy z tych wykonawców samodzielnie.</w:t>
      </w:r>
    </w:p>
    <w:p w:rsidR="00F2420A" w:rsidRPr="00695EB7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 w:rsidRPr="00695EB7">
        <w:t xml:space="preserve">Zamawiający żąda wskazania przez wykonawcę części zamówienia, której wykonanie zamierza powierzyć podwykonawcy, lub podania przez wykonawcę nazw (firm) podwykonawców, </w:t>
      </w:r>
      <w:r w:rsidR="00A01E28">
        <w:t xml:space="preserve">        </w:t>
      </w:r>
      <w:r w:rsidRPr="00695EB7">
        <w:t>na których zasoby wykonawca powołuje się na zasadach ok</w:t>
      </w:r>
      <w:r w:rsidR="00A01E28">
        <w:t xml:space="preserve">reślonych </w:t>
      </w:r>
      <w:r w:rsidRPr="00695EB7">
        <w:t>w art. 26 ust. 2b, w celu wykazania spełniania warunków udziału w postępowaniu, o których mowa w art. 22 ust. 1.</w:t>
      </w:r>
    </w:p>
    <w:p w:rsidR="00F2420A" w:rsidRPr="00695EB7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 w:rsidRPr="00695EB7">
        <w:t>Jeżeli zmiana lub rezygnacja z podwykonawcy dotyczy podmiotu, na którego zasoby wykonawca powoływał się, na zasadach określonych w art. 26 ust. 2b, w celu wykazania spełnienia warunków udziału w postępowaniu, o których mowa w art. 22 ust. 1, wykonawca jest obowiązany wykazać zamawiającemu, i</w:t>
      </w:r>
      <w:r w:rsidR="00A01E28">
        <w:t xml:space="preserve">ż proponowany inny podwykonawca </w:t>
      </w:r>
      <w:r w:rsidRPr="00695EB7">
        <w:t xml:space="preserve">lub wykonawca samodzielnie spełnia je w stopniu nie mniejszym niż wymagany w trakcie postępowania </w:t>
      </w:r>
      <w:r w:rsidR="00A01E28">
        <w:t xml:space="preserve">            </w:t>
      </w:r>
      <w:r w:rsidRPr="00695EB7">
        <w:t>o udzielenie zamówienia.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 xml:space="preserve">Wykonawca, w zakresie wskazanym przez Zamawiającego, zobowiązany jest wykazać odpowiednio, nie później niż na dzień składania ofert, spełnianie warunków, o których mowa </w:t>
      </w:r>
      <w:r w:rsidR="00A01E28">
        <w:t xml:space="preserve">    </w:t>
      </w:r>
      <w:r>
        <w:t>w art. 22 ust. 1 ustawy i brak podstaw do wykluczenia z powodu niespełniania warunków,</w:t>
      </w:r>
      <w:r w:rsidR="00A01E28">
        <w:t xml:space="preserve">         </w:t>
      </w:r>
      <w:r>
        <w:t xml:space="preserve"> o których mowa w art. 24 ust. 1 oraz ust. 2 pkt 5 ustawy.  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 xml:space="preserve">Zamawiający dokona oceny spełniania warunków udziału w postępowaniu na podstawie złożonych oświadczeń i dokumentów wyszczególnionych w rozdziale VI niniejszej </w:t>
      </w:r>
      <w:proofErr w:type="spellStart"/>
      <w:r>
        <w:t>siwz</w:t>
      </w:r>
      <w:proofErr w:type="spellEnd"/>
      <w:r>
        <w:t>,</w:t>
      </w:r>
      <w:r>
        <w:br/>
        <w:t>z uwzględnieniem postanowień art. 26 ust. 3 ustawy, w/g formuły spełnia/ nie spełnia.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  <w:rPr>
          <w:u w:val="single"/>
        </w:rPr>
      </w:pPr>
      <w:r>
        <w:rPr>
          <w:u w:val="single"/>
        </w:rPr>
        <w:t>Wykonawca ma prawo złożyć tylko jedną ofertę.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 xml:space="preserve">Zamawiający wzywa Wykonawców, którzy w określonym terminie nie złożyli wymaganych przez Zamawiającego oświadczeń lub dokumentów wyszczególnionych w rozdziale VI </w:t>
      </w:r>
      <w:proofErr w:type="spellStart"/>
      <w:r>
        <w:t>siwz</w:t>
      </w:r>
      <w:proofErr w:type="spellEnd"/>
      <w:r>
        <w:t xml:space="preserve">, lub którzy nie złożyli pełnomocnictw albo którzy złożyli wymagane przez Zamawiającego dokumenty zawierające błędy lub którzy złożyli wadliwe pełnomocnictwa, do ich złożenia </w:t>
      </w:r>
      <w:r w:rsidR="00A01E28">
        <w:t xml:space="preserve">      </w:t>
      </w:r>
      <w:r>
        <w:t>w wyznaczonym terminie, chyba że mimo ich złożenia oferta Wykonawcy podlega odrzuceniu albo konieczne byłoby unieważnienie postępowania.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 xml:space="preserve">Zamawiający wzywa także, w wyznaczonym przez siebie terminie, do złożenia wyjaśnień dotyczących oświadczeń i dokumentów wyszczególnionych w rozdziale VI </w:t>
      </w:r>
      <w:proofErr w:type="spellStart"/>
      <w:r>
        <w:t>siwz</w:t>
      </w:r>
      <w:proofErr w:type="spellEnd"/>
      <w:r>
        <w:t>.</w:t>
      </w:r>
    </w:p>
    <w:p w:rsidR="00F2420A" w:rsidRDefault="00F2420A" w:rsidP="00695EB7">
      <w:pPr>
        <w:numPr>
          <w:ilvl w:val="0"/>
          <w:numId w:val="34"/>
        </w:numPr>
        <w:tabs>
          <w:tab w:val="left" w:pos="405"/>
        </w:tabs>
        <w:ind w:left="375"/>
        <w:jc w:val="both"/>
        <w:rPr>
          <w:rFonts w:cs="Tahoma"/>
          <w:bCs/>
        </w:rPr>
      </w:pPr>
      <w:r>
        <w:rPr>
          <w:rFonts w:cs="Tahoma"/>
          <w:bCs/>
        </w:rPr>
        <w:t>Zamawiający zawiadomi równocześnie Wykonawców, którzy zostali wykluczeni</w:t>
      </w:r>
      <w:r>
        <w:rPr>
          <w:rFonts w:cs="Tahoma"/>
          <w:bCs/>
        </w:rPr>
        <w:br/>
        <w:t xml:space="preserve">z postępowania o udzielenie zamówienia, w oparciu o przesłanki zawarte w art. 24 ustawy, </w:t>
      </w:r>
      <w:r>
        <w:rPr>
          <w:rFonts w:cs="Tahoma"/>
          <w:bCs/>
        </w:rPr>
        <w:lastRenderedPageBreak/>
        <w:t>podając uzasadnienie faktyczne i prawne.</w:t>
      </w:r>
    </w:p>
    <w:p w:rsidR="00407159" w:rsidRPr="008B5AF8" w:rsidRDefault="00F2420A" w:rsidP="008B5AF8">
      <w:pPr>
        <w:numPr>
          <w:ilvl w:val="0"/>
          <w:numId w:val="34"/>
        </w:numPr>
        <w:tabs>
          <w:tab w:val="left" w:pos="405"/>
        </w:tabs>
        <w:ind w:left="375"/>
        <w:jc w:val="both"/>
      </w:pPr>
      <w:r>
        <w:t>Ofertę Wykonawcy wykluczonego uzna się za odrzuconą zgodnie z treścią art. 24 ust. 4 ustawy.</w:t>
      </w:r>
    </w:p>
    <w:p w:rsidR="00E06353" w:rsidRDefault="00E06353" w:rsidP="00F2420A">
      <w:pPr>
        <w:tabs>
          <w:tab w:val="left" w:pos="525"/>
        </w:tabs>
        <w:ind w:left="510" w:hanging="480"/>
        <w:jc w:val="both"/>
        <w:rPr>
          <w:b/>
          <w:color w:val="000000"/>
          <w:sz w:val="20"/>
          <w:szCs w:val="20"/>
          <w:u w:val="single"/>
        </w:rPr>
      </w:pPr>
    </w:p>
    <w:p w:rsidR="00F2420A" w:rsidRDefault="00F2420A" w:rsidP="00F2420A">
      <w:pPr>
        <w:pStyle w:val="Tekstpodstawowy"/>
        <w:tabs>
          <w:tab w:val="left" w:pos="380"/>
        </w:tabs>
        <w:spacing w:after="0"/>
        <w:jc w:val="both"/>
        <w:rPr>
          <w:color w:val="000000"/>
        </w:rPr>
      </w:pPr>
    </w:p>
    <w:p w:rsidR="00F2420A" w:rsidRDefault="00F2420A" w:rsidP="00F2420A">
      <w:pPr>
        <w:pStyle w:val="Tekstpodstawowy"/>
        <w:numPr>
          <w:ilvl w:val="0"/>
          <w:numId w:val="2"/>
        </w:numPr>
        <w:tabs>
          <w:tab w:val="left" w:pos="300"/>
          <w:tab w:val="left" w:pos="660"/>
        </w:tabs>
        <w:spacing w:after="0"/>
        <w:ind w:left="300"/>
        <w:jc w:val="both"/>
        <w:rPr>
          <w:b/>
          <w:color w:val="000000"/>
        </w:rPr>
      </w:pPr>
      <w:r>
        <w:rPr>
          <w:b/>
          <w:color w:val="000000"/>
        </w:rPr>
        <w:t>WYKAZ OŚWIADCZEŃ I DOKUMENTÓW, JAKIE MAJĄ DOSTARCZYĆ WYKONAWCY W CELU POTWIERDZENIA SPEŁNIANIA WARUNKÓW UDZIAŁU W POSTĘPOWANIU</w:t>
      </w:r>
    </w:p>
    <w:p w:rsidR="00F2420A" w:rsidRDefault="00F2420A" w:rsidP="00F2420A">
      <w:pPr>
        <w:pStyle w:val="Tekstpodstawowy"/>
        <w:spacing w:after="0"/>
        <w:ind w:left="720"/>
        <w:rPr>
          <w:sz w:val="20"/>
          <w:szCs w:val="20"/>
        </w:rPr>
      </w:pPr>
    </w:p>
    <w:p w:rsidR="00F2420A" w:rsidRPr="00190EC0" w:rsidRDefault="00F2420A" w:rsidP="00190EC0">
      <w:pPr>
        <w:numPr>
          <w:ilvl w:val="0"/>
          <w:numId w:val="8"/>
        </w:numPr>
        <w:tabs>
          <w:tab w:val="left" w:pos="375"/>
        </w:tabs>
        <w:ind w:left="360"/>
        <w:jc w:val="both"/>
      </w:pPr>
      <w:r>
        <w:t>W celu potwierdzenia spełniania warunków udziału w postępowaniu, o których mowa</w:t>
      </w:r>
      <w:r>
        <w:br/>
        <w:t>w art. 22 u</w:t>
      </w:r>
      <w:r w:rsidR="00190EC0">
        <w:t xml:space="preserve">st. 1 ustawy Wykonawcy składają </w:t>
      </w:r>
      <w:r w:rsidRPr="00190EC0">
        <w:rPr>
          <w:b/>
          <w:bCs/>
        </w:rPr>
        <w:t>oświadczenie o spełnianiu warunków, o których mowa w art. 22 ust. 1 ustawy,</w:t>
      </w:r>
      <w:r>
        <w:t xml:space="preserve"> wypełnione według wzoru stanowiącego </w:t>
      </w:r>
      <w:r w:rsidR="00190EC0" w:rsidRPr="00190EC0">
        <w:rPr>
          <w:u w:val="single"/>
        </w:rPr>
        <w:t>załącznik nr 3</w:t>
      </w:r>
      <w:r w:rsidRPr="00190EC0">
        <w:rPr>
          <w:u w:val="single"/>
        </w:rPr>
        <w:t xml:space="preserve"> do </w:t>
      </w:r>
      <w:proofErr w:type="spellStart"/>
      <w:r w:rsidRPr="00190EC0">
        <w:rPr>
          <w:u w:val="single"/>
        </w:rPr>
        <w:t>siwz</w:t>
      </w:r>
      <w:proofErr w:type="spellEnd"/>
      <w:r w:rsidRPr="00190EC0">
        <w:rPr>
          <w:u w:val="single"/>
        </w:rPr>
        <w:t>;</w:t>
      </w:r>
    </w:p>
    <w:p w:rsidR="003A3C6C" w:rsidRPr="00E5741A" w:rsidRDefault="00F2420A" w:rsidP="00E5741A">
      <w:pPr>
        <w:pStyle w:val="Akapitzlist"/>
        <w:numPr>
          <w:ilvl w:val="0"/>
          <w:numId w:val="8"/>
        </w:numPr>
        <w:tabs>
          <w:tab w:val="clear" w:pos="720"/>
          <w:tab w:val="left" w:pos="390"/>
          <w:tab w:val="num" w:pos="426"/>
        </w:tabs>
        <w:ind w:left="426"/>
        <w:jc w:val="both"/>
        <w:rPr>
          <w:u w:val="single"/>
        </w:rPr>
      </w:pPr>
      <w:r w:rsidRPr="00A175F7">
        <w:rPr>
          <w:u w:val="single"/>
        </w:rPr>
        <w:t>W przypadku wykonawców wspólnie ubiegających się o udzielenie zamówienia, dokumenty wymienione w pkt 1 wykonawcy ci składają łącznie.</w:t>
      </w:r>
    </w:p>
    <w:p w:rsidR="00F2420A" w:rsidRPr="006F167F" w:rsidRDefault="00087589" w:rsidP="00F2420A">
      <w:pPr>
        <w:numPr>
          <w:ilvl w:val="0"/>
          <w:numId w:val="8"/>
        </w:numPr>
        <w:tabs>
          <w:tab w:val="left" w:pos="390"/>
        </w:tabs>
        <w:ind w:left="375"/>
        <w:jc w:val="both"/>
      </w:pPr>
      <w:r w:rsidRPr="006F167F">
        <w:t xml:space="preserve">Zgodnie z art. 26 ust. 2b </w:t>
      </w:r>
      <w:r w:rsidR="00F2420A" w:rsidRPr="006F167F">
        <w:t>Wykonawca powołujący się przy wykazywa</w:t>
      </w:r>
      <w:r w:rsidRPr="006F167F">
        <w:t xml:space="preserve">niu spełniania warunków udziału </w:t>
      </w:r>
      <w:r w:rsidR="00F2420A" w:rsidRPr="006F167F">
        <w:t xml:space="preserve">w postępowaniu na potencjał innych podmiotów, które będą brały udział w realizacji części zamówienia, przedkłada </w:t>
      </w:r>
      <w:r w:rsidRPr="006F167F">
        <w:t xml:space="preserve">w szczególności </w:t>
      </w:r>
      <w:r w:rsidR="00F2420A" w:rsidRPr="006F167F">
        <w:t>pisemne zobowiązan</w:t>
      </w:r>
      <w:r w:rsidRPr="006F167F">
        <w:t>ie tych podmiotów</w:t>
      </w:r>
      <w:r w:rsidRPr="006F167F">
        <w:br/>
        <w:t xml:space="preserve">do oddania mu </w:t>
      </w:r>
      <w:r w:rsidR="00F2420A" w:rsidRPr="006F167F">
        <w:t>do dyspozycji niezbędnych zasobów na okres korzystania z nich przy wykonywaniu zamówienia.</w:t>
      </w:r>
    </w:p>
    <w:p w:rsidR="00F2420A" w:rsidRPr="006F167F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</w:pPr>
      <w:r w:rsidRPr="006F167F">
        <w:t>W celu wykazania braku podstaw do wykluczenia wykonawcy z postępowania o udzielenie zamówienia publicznego  w okolicznościach, o których mowa w art. 24 ust. 1 ustawy należy złożyć:</w:t>
      </w: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color w:val="000000"/>
        </w:rPr>
      </w:pPr>
      <w:r>
        <w:t xml:space="preserve">1) </w:t>
      </w:r>
      <w:r>
        <w:rPr>
          <w:b/>
        </w:rPr>
        <w:t xml:space="preserve"> </w:t>
      </w:r>
      <w:r>
        <w:rPr>
          <w:b/>
          <w:bCs/>
        </w:rPr>
        <w:t>oświadczenie o braku podstaw do wykluczenia</w:t>
      </w:r>
      <w:r>
        <w:t>, wypełnione według wzoru stanowiąceg</w:t>
      </w:r>
      <w:r>
        <w:rPr>
          <w:color w:val="000000"/>
        </w:rPr>
        <w:t>o</w:t>
      </w:r>
      <w:r w:rsidR="00E06353">
        <w:rPr>
          <w:color w:val="000000"/>
          <w:u w:val="single"/>
        </w:rPr>
        <w:t xml:space="preserve"> załącznik nr 4</w:t>
      </w:r>
      <w:r>
        <w:rPr>
          <w:color w:val="000000"/>
          <w:u w:val="single"/>
        </w:rPr>
        <w:t xml:space="preserve"> do </w:t>
      </w:r>
      <w:proofErr w:type="spellStart"/>
      <w:r>
        <w:rPr>
          <w:color w:val="000000"/>
          <w:u w:val="single"/>
        </w:rPr>
        <w:t>siwz</w:t>
      </w:r>
      <w:proofErr w:type="spellEnd"/>
      <w:r>
        <w:rPr>
          <w:color w:val="000000"/>
        </w:rPr>
        <w:t>;</w:t>
      </w: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color w:val="000000"/>
        </w:rPr>
      </w:pPr>
      <w:r>
        <w:rPr>
          <w:rFonts w:eastAsia="Times New Roman"/>
          <w:color w:val="000000"/>
        </w:rPr>
        <w:t xml:space="preserve">2) </w:t>
      </w:r>
      <w:r>
        <w:rPr>
          <w:b/>
          <w:bCs/>
        </w:rPr>
        <w:t>aktualny odpis z właściwego rejestru lub z centralnej ewidencji i informacji</w:t>
      </w:r>
      <w:r>
        <w:rPr>
          <w:b/>
          <w:bCs/>
        </w:rPr>
        <w:br/>
        <w:t>o działaln</w:t>
      </w:r>
      <w:r>
        <w:rPr>
          <w:b/>
          <w:bCs/>
          <w:color w:val="000000"/>
        </w:rPr>
        <w:t>ości gospodarczej,</w:t>
      </w:r>
      <w:r>
        <w:rPr>
          <w:color w:val="000000"/>
        </w:rPr>
        <w:t xml:space="preserve"> jeżeli odrębne przepisy wymagają wpisu</w:t>
      </w:r>
      <w:r>
        <w:rPr>
          <w:color w:val="000000"/>
        </w:rPr>
        <w:br/>
        <w:t>do rejestru lub ewidencji, w celu wykazania braku podstaw do wykluczenia w oparciu</w:t>
      </w:r>
      <w:r>
        <w:rPr>
          <w:color w:val="000000"/>
        </w:rPr>
        <w:br/>
        <w:t>o art. 24 ust. 1 pkt 2 ustawy, wystawionego nie wcześniej niż 6 miesięcy przed upływem terminu składania ofert.</w:t>
      </w: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color w:val="000000"/>
        </w:rPr>
      </w:pPr>
      <w:r>
        <w:rPr>
          <w:color w:val="000000"/>
        </w:rPr>
        <w:t xml:space="preserve">3) </w:t>
      </w:r>
      <w:r>
        <w:rPr>
          <w:b/>
          <w:bCs/>
          <w:color w:val="000000"/>
        </w:rPr>
        <w:t>aktualne zaświadczenie właściwego naczelnika urzędu skarbowego</w:t>
      </w:r>
      <w:r>
        <w:rPr>
          <w:color w:val="000000"/>
        </w:rPr>
        <w:t xml:space="preserve"> potwierdzające,</w:t>
      </w:r>
      <w:r>
        <w:rPr>
          <w:color w:val="000000"/>
        </w:rPr>
        <w:br/>
        <w:t>że wykonawca nie zalega z opłacaniem podatków, lub zaświadczenia, że uzyskał przewidziane prawem zwolnienie, odroczenie lub rozłożenie na raty zaległych płatności</w:t>
      </w:r>
      <w:r>
        <w:rPr>
          <w:color w:val="000000"/>
        </w:rPr>
        <w:br/>
        <w:t>lub wstrzymanie w całości wykonania decyzji właściwego organu – wystawionego</w:t>
      </w:r>
      <w:r>
        <w:rPr>
          <w:color w:val="000000"/>
        </w:rPr>
        <w:br/>
        <w:t>nie wcześniej niż 3 miesiące przed upływem terminu składania ofert;</w:t>
      </w:r>
    </w:p>
    <w:p w:rsidR="00190EC0" w:rsidRDefault="00F2420A" w:rsidP="00190EC0">
      <w:pPr>
        <w:tabs>
          <w:tab w:val="left" w:pos="390"/>
        </w:tabs>
        <w:ind w:left="375" w:firstLine="51"/>
        <w:jc w:val="both"/>
        <w:rPr>
          <w:color w:val="000000"/>
        </w:rPr>
      </w:pPr>
      <w:r>
        <w:rPr>
          <w:color w:val="000000"/>
        </w:rPr>
        <w:t>4)</w:t>
      </w:r>
      <w:r>
        <w:rPr>
          <w:b/>
          <w:bCs/>
          <w:color w:val="000000"/>
        </w:rPr>
        <w:t xml:space="preserve"> aktualne zaświadczenie właściwego oddziału Zakładu Ubezpieczeń Społecznych</w:t>
      </w:r>
      <w:r>
        <w:rPr>
          <w:b/>
          <w:bCs/>
          <w:color w:val="000000"/>
        </w:rPr>
        <w:br/>
        <w:t xml:space="preserve">lub Kasy Rolniczego Ubezpieczenia Społecznego </w:t>
      </w:r>
      <w:r>
        <w:rPr>
          <w:color w:val="000000"/>
        </w:rPr>
        <w:t xml:space="preserve">potwierdzające, że wykonawca nie zalega </w:t>
      </w:r>
      <w:r w:rsidR="00A01E28">
        <w:rPr>
          <w:color w:val="000000"/>
        </w:rPr>
        <w:t xml:space="preserve">    </w:t>
      </w:r>
      <w:r>
        <w:rPr>
          <w:color w:val="000000"/>
        </w:rPr>
        <w:t>z opłacaniem składek na ubezpieczenia zdrowotne i społeczne, lub potwierdzenia,</w:t>
      </w:r>
      <w:r>
        <w:rPr>
          <w:color w:val="000000"/>
        </w:rPr>
        <w:br/>
        <w:t>że uzyskał przewidziane prawem zwolnienie, odroczenie lub rozłożenie na raty zaległych płatności lub wstrzymanie w całości wykonania decyzji właściwego organu</w:t>
      </w:r>
      <w:r>
        <w:rPr>
          <w:color w:val="000000"/>
        </w:rPr>
        <w:br/>
        <w:t>– wystawionego nie wcześniej niż 3 miesiące przed upływem terminu składania ofert.</w:t>
      </w:r>
    </w:p>
    <w:p w:rsidR="00F2420A" w:rsidRDefault="00F2420A" w:rsidP="00F2420A">
      <w:pPr>
        <w:tabs>
          <w:tab w:val="left" w:pos="390"/>
        </w:tabs>
        <w:ind w:left="375" w:hanging="360"/>
        <w:jc w:val="both"/>
        <w:rPr>
          <w:rFonts w:eastAsia="Univers-PL"/>
          <w:color w:val="000000"/>
          <w:sz w:val="18"/>
          <w:szCs w:val="18"/>
        </w:rPr>
      </w:pPr>
    </w:p>
    <w:p w:rsidR="00F2420A" w:rsidRPr="00E06353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Times New Roman"/>
        </w:rPr>
      </w:pPr>
      <w:r>
        <w:rPr>
          <w:rFonts w:eastAsia="Times New Roman"/>
          <w:color w:val="000000"/>
        </w:rPr>
        <w:t xml:space="preserve">W celu wykazania braku podstaw do wykluczenia wykonawcy z postępowania o udzielenie zamówienia publicznego w okolicznościach, o których mowa w art. 24 ust. 2 pkt 5 ustawy należy złożyć wraz z ofertą </w:t>
      </w:r>
      <w:r>
        <w:rPr>
          <w:rFonts w:eastAsia="Times New Roman"/>
          <w:b/>
          <w:bCs/>
          <w:color w:val="000000"/>
        </w:rPr>
        <w:t>listę podmiotów należących do tej samej grupy kapitałowej,</w:t>
      </w:r>
      <w:r>
        <w:rPr>
          <w:rFonts w:eastAsia="Times New Roman"/>
          <w:color w:val="000000"/>
        </w:rPr>
        <w:t xml:space="preserve"> </w:t>
      </w:r>
      <w:r w:rsidR="00A01E28">
        <w:rPr>
          <w:rFonts w:eastAsia="Times New Roman"/>
          <w:color w:val="000000"/>
        </w:rPr>
        <w:t xml:space="preserve">   </w:t>
      </w:r>
      <w:r>
        <w:rPr>
          <w:rFonts w:eastAsia="Times New Roman"/>
          <w:color w:val="000000"/>
        </w:rPr>
        <w:t>albo</w:t>
      </w:r>
      <w:r>
        <w:rPr>
          <w:rFonts w:eastAsia="Times New Roman"/>
          <w:b/>
          <w:bCs/>
          <w:color w:val="000000"/>
        </w:rPr>
        <w:t xml:space="preserve"> </w:t>
      </w:r>
      <w:r w:rsidRPr="00E06353">
        <w:rPr>
          <w:rFonts w:eastAsia="Times New Roman"/>
          <w:b/>
          <w:bCs/>
        </w:rPr>
        <w:t xml:space="preserve">informację o tym, że nie należy do grupy kapitałowej </w:t>
      </w:r>
      <w:r w:rsidR="004B3A8E" w:rsidRPr="00E06353">
        <w:rPr>
          <w:rFonts w:eastAsia="Times New Roman"/>
        </w:rPr>
        <w:t>(</w:t>
      </w:r>
      <w:r w:rsidR="00190EC0" w:rsidRPr="00E06353">
        <w:rPr>
          <w:rFonts w:eastAsia="Times New Roman"/>
          <w:u w:val="single"/>
        </w:rPr>
        <w:t>załącznik nr 5</w:t>
      </w:r>
      <w:r w:rsidRPr="00E06353">
        <w:rPr>
          <w:rFonts w:eastAsia="Times New Roman"/>
          <w:u w:val="single"/>
        </w:rPr>
        <w:t xml:space="preserve"> do </w:t>
      </w:r>
      <w:proofErr w:type="spellStart"/>
      <w:r w:rsidRPr="00E06353">
        <w:rPr>
          <w:rFonts w:eastAsia="Times New Roman"/>
          <w:u w:val="single"/>
        </w:rPr>
        <w:t>siwz</w:t>
      </w:r>
      <w:proofErr w:type="spellEnd"/>
      <w:r w:rsidRPr="00E06353">
        <w:rPr>
          <w:rFonts w:eastAsia="Times New Roman"/>
        </w:rPr>
        <w:t>). Przepisy art. 26 ust. 3 i 4 stosuje się.</w:t>
      </w:r>
    </w:p>
    <w:p w:rsidR="00F2420A" w:rsidRPr="00E06353" w:rsidRDefault="00F2420A" w:rsidP="00190EC0">
      <w:pPr>
        <w:numPr>
          <w:ilvl w:val="0"/>
          <w:numId w:val="8"/>
        </w:numPr>
        <w:tabs>
          <w:tab w:val="left" w:pos="390"/>
        </w:tabs>
        <w:ind w:left="375"/>
        <w:jc w:val="both"/>
      </w:pPr>
      <w:r w:rsidRPr="00E06353">
        <w:t>Jeżeli Wykonawca ma siedzibę lub miejsce zamieszkania poza terytorium Rzeczypospolitej Polskiej, zamia</w:t>
      </w:r>
      <w:r w:rsidR="00190EC0" w:rsidRPr="00E06353">
        <w:t>st dokumentów, o których mowa w</w:t>
      </w:r>
      <w:r w:rsidR="00190EC0" w:rsidRPr="00E06353">
        <w:rPr>
          <w:rFonts w:eastAsia="Univers-PL"/>
        </w:rPr>
        <w:t xml:space="preserve"> pkt VI.4.2) —4.4) </w:t>
      </w:r>
      <w:r w:rsidRPr="00E06353">
        <w:rPr>
          <w:rFonts w:eastAsia="Univers-PL"/>
        </w:rPr>
        <w:t xml:space="preserve"> niniejszej specyfikacji — składa dokument lub dokumenty wystawione w kraju, w którym ma siedzibę lub miejsce zamieszkania, potwierdzające odpowiednio, że:</w:t>
      </w:r>
    </w:p>
    <w:p w:rsidR="00F2420A" w:rsidRPr="00E06353" w:rsidRDefault="00F2420A" w:rsidP="00F2420A">
      <w:pPr>
        <w:tabs>
          <w:tab w:val="left" w:pos="390"/>
        </w:tabs>
        <w:ind w:left="375" w:firstLine="51"/>
        <w:jc w:val="both"/>
        <w:rPr>
          <w:rFonts w:eastAsia="Univers-PL"/>
        </w:rPr>
      </w:pPr>
      <w:r w:rsidRPr="00E06353">
        <w:rPr>
          <w:rFonts w:eastAsia="Univers-PL"/>
        </w:rPr>
        <w:t>a)  nie otwarto jego likwidacji ani nie ogłoszono upadłości,</w:t>
      </w:r>
    </w:p>
    <w:p w:rsidR="00540CA7" w:rsidRPr="00E06353" w:rsidRDefault="00F2420A" w:rsidP="00190EC0">
      <w:pPr>
        <w:tabs>
          <w:tab w:val="left" w:pos="390"/>
        </w:tabs>
        <w:ind w:left="375" w:firstLine="51"/>
        <w:jc w:val="both"/>
        <w:rPr>
          <w:rFonts w:eastAsia="Univers-PL"/>
        </w:rPr>
      </w:pPr>
      <w:r w:rsidRPr="00E06353">
        <w:rPr>
          <w:rFonts w:eastAsia="Univers-PL"/>
        </w:rPr>
        <w:t>b) nie zalega z uiszczaniem podatków, opłat, skł</w:t>
      </w:r>
      <w:r w:rsidR="00A01E28" w:rsidRPr="00E06353">
        <w:rPr>
          <w:rFonts w:eastAsia="Univers-PL"/>
        </w:rPr>
        <w:t xml:space="preserve">adek na ubezpieczenie społeczne </w:t>
      </w:r>
      <w:r w:rsidRPr="00E06353">
        <w:rPr>
          <w:rFonts w:eastAsia="Univers-PL"/>
        </w:rPr>
        <w:t>i zdrowotne  albo  że  uzyskał  przewidziane  prawem zwolnienie, odroczenie lub rozłożenie na raty zaległych płatności lub wstrzymanie w całości wyko</w:t>
      </w:r>
      <w:r w:rsidR="00190EC0" w:rsidRPr="00E06353">
        <w:rPr>
          <w:rFonts w:eastAsia="Univers-PL"/>
        </w:rPr>
        <w:t>nania decyzji właściwego organu.</w:t>
      </w:r>
    </w:p>
    <w:p w:rsidR="00F2420A" w:rsidRPr="00E06353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Univers-PL"/>
        </w:rPr>
      </w:pPr>
      <w:r w:rsidRPr="00E06353">
        <w:rPr>
          <w:rFonts w:eastAsia="Univers-PL"/>
        </w:rPr>
        <w:lastRenderedPageBreak/>
        <w:t>Doku</w:t>
      </w:r>
      <w:r w:rsidR="00A175F7" w:rsidRPr="00E06353">
        <w:rPr>
          <w:rFonts w:eastAsia="Univers-PL"/>
        </w:rPr>
        <w:t>menty, o któr</w:t>
      </w:r>
      <w:r w:rsidR="00190EC0" w:rsidRPr="00E06353">
        <w:rPr>
          <w:rFonts w:eastAsia="Univers-PL"/>
        </w:rPr>
        <w:t>ych mowa w pkt V</w:t>
      </w:r>
      <w:r w:rsidR="00407159">
        <w:rPr>
          <w:rFonts w:eastAsia="Univers-PL"/>
        </w:rPr>
        <w:t>I.6</w:t>
      </w:r>
      <w:r w:rsidR="00190EC0" w:rsidRPr="00E06353">
        <w:rPr>
          <w:rFonts w:eastAsia="Univers-PL"/>
        </w:rPr>
        <w:t xml:space="preserve"> lit. a</w:t>
      </w:r>
      <w:r w:rsidR="00A175F7" w:rsidRPr="00E06353">
        <w:rPr>
          <w:rFonts w:eastAsia="Univers-PL"/>
        </w:rPr>
        <w:t xml:space="preserve"> </w:t>
      </w:r>
      <w:r w:rsidRPr="00E06353">
        <w:rPr>
          <w:rFonts w:eastAsia="Univers-PL"/>
        </w:rPr>
        <w:t>niniejszej specyfikacji, powinny być wystawione nie wcześniej niż 6 miesięcy przed upływem terminu składania ofert.</w:t>
      </w:r>
    </w:p>
    <w:p w:rsidR="00F2420A" w:rsidRPr="00E06353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Univers-PL"/>
        </w:rPr>
      </w:pPr>
      <w:r w:rsidRPr="00E06353">
        <w:rPr>
          <w:rFonts w:eastAsia="Univers-PL"/>
        </w:rPr>
        <w:t>Doku</w:t>
      </w:r>
      <w:r w:rsidR="00190EC0" w:rsidRPr="00E06353">
        <w:rPr>
          <w:rFonts w:eastAsia="Univers-PL"/>
        </w:rPr>
        <w:t>menty, o których mowa w pkt VI.6</w:t>
      </w:r>
      <w:r w:rsidRPr="00E06353">
        <w:rPr>
          <w:rFonts w:eastAsia="Univers-PL"/>
        </w:rPr>
        <w:t xml:space="preserve"> lit. b niniejszej specyfikacji, powinny być wystawione nie wcześniej niż 3 miesiące przed upływem terminu składania ofert.</w:t>
      </w:r>
    </w:p>
    <w:p w:rsidR="00F2420A" w:rsidRPr="00E06353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Univers-PL"/>
        </w:rPr>
      </w:pPr>
      <w:r w:rsidRPr="00E06353">
        <w:rPr>
          <w:rFonts w:eastAsia="Univers-PL"/>
        </w:rPr>
        <w:t>Jeżeli w kraju miejsca zamieszkania osoby lub w kraju, w którym wykonawca ma siedzibę lub miejsce zamieszkania, nie wydaje się dokum</w:t>
      </w:r>
      <w:r w:rsidR="00190EC0" w:rsidRPr="00E06353">
        <w:rPr>
          <w:rFonts w:eastAsia="Univers-PL"/>
        </w:rPr>
        <w:t>entów, o których mowa w pkt VI.6</w:t>
      </w:r>
      <w:r w:rsidRPr="00E06353">
        <w:rPr>
          <w:rFonts w:eastAsia="Univers-PL"/>
        </w:rPr>
        <w:t xml:space="preserve"> niniejszej specyfikacji, zastępuje się je dokumentem zawierającym oświadczenie, w którym określa się także osoby uprawnione do reprezentacji wykonawcy, złożone przed właściwym organem sądowym, administracyjnym al</w:t>
      </w:r>
      <w:r w:rsidR="00A01E28" w:rsidRPr="00E06353">
        <w:rPr>
          <w:rFonts w:eastAsia="Univers-PL"/>
        </w:rPr>
        <w:t xml:space="preserve">bo organem samorządu zawodowego </w:t>
      </w:r>
      <w:r w:rsidRPr="00E06353">
        <w:rPr>
          <w:rFonts w:eastAsia="Univers-PL"/>
        </w:rPr>
        <w:t xml:space="preserve">lub gospodarczego odpowiednio kraju miejsca zamieszkania osoby  lub kraju, w którym wykonawca ma siedzibę lub miejsce zamieszkania, lub przed notariuszem. W powyższym przypadku ustalenia podane </w:t>
      </w:r>
      <w:r w:rsidR="00A01E28" w:rsidRPr="00E06353">
        <w:rPr>
          <w:rFonts w:eastAsia="Univers-PL"/>
        </w:rPr>
        <w:t xml:space="preserve">   </w:t>
      </w:r>
      <w:r w:rsidR="00190EC0" w:rsidRPr="00E06353">
        <w:rPr>
          <w:rFonts w:eastAsia="Univers-PL"/>
        </w:rPr>
        <w:t>w pkt VI.7</w:t>
      </w:r>
      <w:r w:rsidR="00A175F7" w:rsidRPr="00E06353">
        <w:rPr>
          <w:rFonts w:eastAsia="Univers-PL"/>
        </w:rPr>
        <w:t xml:space="preserve"> i VI.</w:t>
      </w:r>
      <w:r w:rsidR="00190EC0" w:rsidRPr="00E06353">
        <w:rPr>
          <w:rFonts w:eastAsia="Univers-PL"/>
        </w:rPr>
        <w:t>8</w:t>
      </w:r>
      <w:r w:rsidRPr="00E06353">
        <w:rPr>
          <w:rFonts w:eastAsia="Univers-PL"/>
        </w:rPr>
        <w:t xml:space="preserve"> niniejszej specyfikacji dotyczące terminu wystawienia dokumentów stosuje się odpowiednio.</w:t>
      </w:r>
    </w:p>
    <w:p w:rsidR="00F2420A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Times New Roman"/>
          <w:color w:val="000000"/>
        </w:rPr>
      </w:pPr>
      <w:r w:rsidRPr="00E06353">
        <w:rPr>
          <w:rFonts w:eastAsia="Times New Roman"/>
        </w:rPr>
        <w:t>W przypadku wątpliwości co do treści dokumentu złożonego przez wykonawcę mającego siedzibę lub miejsce zamieszkania poza terytorium Rzeczypospolitej Polskiej, zamawiający może zwrócić się do właściwych organów odpowiednio</w:t>
      </w:r>
      <w:r>
        <w:rPr>
          <w:rFonts w:eastAsia="Times New Roman"/>
          <w:color w:val="000000"/>
        </w:rPr>
        <w:t xml:space="preserve"> kraju miejsca zamieszkania osoby</w:t>
      </w:r>
      <w:r>
        <w:rPr>
          <w:rFonts w:eastAsia="Times New Roman"/>
          <w:color w:val="000000"/>
        </w:rPr>
        <w:br/>
        <w:t>lub kraju, w którym wykonawca ma siedzibę lub mi</w:t>
      </w:r>
      <w:r w:rsidR="00A01E28">
        <w:rPr>
          <w:rFonts w:eastAsia="Times New Roman"/>
          <w:color w:val="000000"/>
        </w:rPr>
        <w:t xml:space="preserve">ejsce zamieszkania, z wnioskiem                  </w:t>
      </w:r>
      <w:r>
        <w:rPr>
          <w:rFonts w:eastAsia="Times New Roman"/>
          <w:color w:val="000000"/>
        </w:rPr>
        <w:t>o udzielenie niezbędnych informacji dotyczących przedłożonego dokumentu.</w:t>
      </w:r>
    </w:p>
    <w:p w:rsidR="00F2420A" w:rsidRPr="007F2AD3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Times New Roman"/>
          <w:u w:val="single"/>
          <w:lang w:eastAsia="ar-SA"/>
        </w:rPr>
      </w:pPr>
      <w:r>
        <w:rPr>
          <w:rFonts w:eastAsia="Times New Roman"/>
          <w:u w:val="single"/>
          <w:lang w:eastAsia="ar-SA"/>
        </w:rPr>
        <w:t>W przypadku wykonawców wspólnie ubiegających się o udzielenie zamówienia, dokumenty potwierdzające, że Wykonawca nie podlega wykluczeniu, składa każdy z wykonawców oddzielnie.</w:t>
      </w:r>
    </w:p>
    <w:p w:rsidR="00F2420A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color w:val="000000"/>
        </w:rPr>
      </w:pPr>
      <w:r>
        <w:t>Jeżeli o</w:t>
      </w:r>
      <w:r>
        <w:rPr>
          <w:color w:val="000000"/>
        </w:rPr>
        <w:t>ferta wykonawców występujących wspólnie zostanie wybrana, Zamawiający może zażądać przed zawarciem umowy w sprawie zamówienia publicznego, umowy regulującej współpracę tych wykonawców.</w:t>
      </w:r>
    </w:p>
    <w:p w:rsidR="00F2420A" w:rsidRDefault="00F2420A" w:rsidP="00F2420A">
      <w:pPr>
        <w:tabs>
          <w:tab w:val="left" w:pos="390"/>
        </w:tabs>
        <w:ind w:left="375" w:hanging="360"/>
        <w:jc w:val="both"/>
        <w:rPr>
          <w:color w:val="000000"/>
        </w:rPr>
      </w:pPr>
    </w:p>
    <w:p w:rsidR="00F2420A" w:rsidRDefault="00F2420A" w:rsidP="00F2420A">
      <w:pPr>
        <w:tabs>
          <w:tab w:val="left" w:pos="390"/>
        </w:tabs>
        <w:ind w:left="375" w:hanging="360"/>
        <w:jc w:val="both"/>
        <w:rPr>
          <w:b/>
          <w:color w:val="000000"/>
        </w:rPr>
      </w:pPr>
      <w:r>
        <w:rPr>
          <w:b/>
          <w:color w:val="000000"/>
        </w:rPr>
        <w:t>Forma dokumentów</w:t>
      </w:r>
    </w:p>
    <w:p w:rsidR="00F2420A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color w:val="000000"/>
        </w:rPr>
      </w:pPr>
      <w:r>
        <w:rPr>
          <w:color w:val="000000"/>
        </w:rPr>
        <w:t>Dokumenty winne być złożone w oryginale lub kopii poświadczonej za zg</w:t>
      </w:r>
      <w:r w:rsidR="00CF06BC">
        <w:rPr>
          <w:color w:val="000000"/>
        </w:rPr>
        <w:t xml:space="preserve">odność </w:t>
      </w:r>
      <w:r>
        <w:rPr>
          <w:color w:val="000000"/>
        </w:rPr>
        <w:t>z oryginałem przez osobę uprawnioną do reprezentowania Wykonawcy na każdej stronie poświadczanego dokumentu.</w:t>
      </w:r>
    </w:p>
    <w:p w:rsidR="00F2420A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color w:val="000000"/>
        </w:rPr>
      </w:pPr>
      <w:r>
        <w:rPr>
          <w:color w:val="000000"/>
        </w:rPr>
        <w:t>W przypadku wykonawców wspólnie ubiegając</w:t>
      </w:r>
      <w:r w:rsidR="00CF06BC">
        <w:rPr>
          <w:color w:val="000000"/>
        </w:rPr>
        <w:t xml:space="preserve">ych się o udzielenie zamówienia                     </w:t>
      </w:r>
      <w:r>
        <w:rPr>
          <w:color w:val="000000"/>
        </w:rPr>
        <w:t>oraz w przypadku innych podmiotów, na zasobach których wykonawca polega na zasadach określonych w art. 26 ust. 2b ustawy, kopie dokumentów dotyczących odpowiednio wykonawcy lub tych podmiotów są poświadczane za zgodność z oryginałem odpowiednio przez wykonawcę lub te podmioty.</w:t>
      </w:r>
    </w:p>
    <w:p w:rsidR="00F2420A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color w:val="000000"/>
        </w:rPr>
      </w:pPr>
      <w:r>
        <w:rPr>
          <w:color w:val="000000"/>
        </w:rPr>
        <w:t>Zamawiający może żądać przedstawienia oryginału lub notarialnie poświadczonej kopii dokumentu wyłącznie wtedy, gdy złożona kopia dokumentu jest nieczytelna lub budzi wątpliwości co do jej prawdziwości.</w:t>
      </w:r>
    </w:p>
    <w:p w:rsidR="00F2420A" w:rsidRDefault="00F2420A" w:rsidP="00F2420A">
      <w:pPr>
        <w:numPr>
          <w:ilvl w:val="0"/>
          <w:numId w:val="8"/>
        </w:numPr>
        <w:tabs>
          <w:tab w:val="left" w:pos="390"/>
        </w:tabs>
        <w:ind w:left="375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Dokumenty sporządzone w języku obcym są składane wraz z tłumaczeniem na język polski, poświadczonym przez osobę uprawnioną do reprezentowania Wykonawcy.</w:t>
      </w:r>
    </w:p>
    <w:p w:rsidR="00540CA7" w:rsidRDefault="00540CA7" w:rsidP="00190EC0">
      <w:pPr>
        <w:tabs>
          <w:tab w:val="left" w:pos="390"/>
        </w:tabs>
        <w:jc w:val="both"/>
        <w:rPr>
          <w:rFonts w:eastAsia="Times New Roman"/>
          <w:color w:val="000000"/>
        </w:rPr>
      </w:pP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color w:val="000000"/>
        </w:rPr>
      </w:pPr>
      <w:r>
        <w:rPr>
          <w:color w:val="000000"/>
        </w:rPr>
        <w:t>Zamawiający informuje, że zgodnie z art. 9</w:t>
      </w:r>
      <w:r w:rsidR="00CF06BC">
        <w:rPr>
          <w:color w:val="000000"/>
        </w:rPr>
        <w:t xml:space="preserve">6 ust. 3 ustawy oferty składane </w:t>
      </w:r>
      <w:r>
        <w:rPr>
          <w:color w:val="000000"/>
        </w:rPr>
        <w:t>w postępowaniu</w:t>
      </w:r>
      <w:r w:rsidR="00CF06BC">
        <w:rPr>
          <w:color w:val="000000"/>
        </w:rPr>
        <w:t xml:space="preserve">        </w:t>
      </w:r>
      <w:r>
        <w:rPr>
          <w:color w:val="000000"/>
        </w:rPr>
        <w:t xml:space="preserve">o udzielenie zamówienia publicznego są </w:t>
      </w:r>
      <w:r w:rsidR="00CF06BC">
        <w:rPr>
          <w:color w:val="000000"/>
        </w:rPr>
        <w:t xml:space="preserve">jawne i podlegają udostępnieniu </w:t>
      </w:r>
      <w:r>
        <w:rPr>
          <w:color w:val="000000"/>
        </w:rPr>
        <w:t>od chwili ich otwarcia, z wyjątkiem informacji stanowią</w:t>
      </w:r>
      <w:r w:rsidR="00CF06BC">
        <w:rPr>
          <w:color w:val="000000"/>
        </w:rPr>
        <w:t xml:space="preserve">cych tajemnicę przedsiębiorstwa </w:t>
      </w:r>
      <w:r>
        <w:rPr>
          <w:color w:val="000000"/>
        </w:rPr>
        <w:t>w rozumieniu przepisów o zwalczaniu nieuczciwej konkurencji, jeśli Wykonawca, nie później niż w terminie składania ofert zastrzegł, że nie mogą one być udostępniane.</w:t>
      </w:r>
    </w:p>
    <w:p w:rsidR="00CF06BC" w:rsidRDefault="00F2420A" w:rsidP="004B3A8E">
      <w:pPr>
        <w:tabs>
          <w:tab w:val="left" w:pos="390"/>
        </w:tabs>
        <w:ind w:left="375" w:firstLine="51"/>
        <w:jc w:val="both"/>
        <w:rPr>
          <w:rFonts w:cs="Tahoma"/>
        </w:rPr>
      </w:pPr>
      <w:r>
        <w:rPr>
          <w:rFonts w:cs="Tahoma"/>
          <w:color w:val="000000"/>
        </w:rPr>
        <w:t xml:space="preserve">Przez </w:t>
      </w:r>
      <w:r>
        <w:rPr>
          <w:rFonts w:cs="Tahoma"/>
          <w:color w:val="000000"/>
          <w:u w:val="single"/>
        </w:rPr>
        <w:t>tajemnicę przedsiębiors</w:t>
      </w:r>
      <w:r>
        <w:rPr>
          <w:rFonts w:cs="Tahoma"/>
          <w:u w:val="single"/>
        </w:rPr>
        <w:t>twa</w:t>
      </w:r>
      <w:r>
        <w:rPr>
          <w:rFonts w:cs="Tahoma"/>
        </w:rPr>
        <w:t xml:space="preserve"> w rozumieniu art. 11 ust. 4 ustawy z dnia 16 kwietnia 1993r. o zwalczaniu nieuczciwej konkurencji (tekst jedn. Dz. U. z 2003r. Nr 153, poz. 1503</w:t>
      </w:r>
      <w:r>
        <w:rPr>
          <w:rFonts w:cs="Tahoma"/>
        </w:rPr>
        <w:br/>
        <w:t>z późniejszymi zmianami) rozumie się nieujawnione do wiadomości publicznej informacje techniczne, technologiczne, organizacyjne przedsiębiorstwa lub inne informacje posiadające wartość gospodarczą, co do których przedsiębiorca podjął niezbędne działania w celu zachowania ich poufności, tzn. zastrzegł składając ofertę, iż nie mogą być one udostępnione innym uczestnikom postępowania.</w:t>
      </w:r>
    </w:p>
    <w:p w:rsidR="00E06353" w:rsidRDefault="00E06353" w:rsidP="00800270">
      <w:pPr>
        <w:tabs>
          <w:tab w:val="left" w:pos="390"/>
        </w:tabs>
        <w:jc w:val="both"/>
        <w:rPr>
          <w:rFonts w:cs="Tahoma"/>
        </w:rPr>
      </w:pPr>
    </w:p>
    <w:p w:rsidR="00F2420A" w:rsidRDefault="00F2420A" w:rsidP="00E5741A">
      <w:pPr>
        <w:tabs>
          <w:tab w:val="left" w:pos="390"/>
        </w:tabs>
        <w:ind w:left="375"/>
        <w:jc w:val="both"/>
        <w:rPr>
          <w:rFonts w:cs="Tahoma"/>
          <w:b/>
          <w:bCs/>
        </w:rPr>
      </w:pPr>
      <w:r>
        <w:rPr>
          <w:rFonts w:cs="Tahoma"/>
          <w:b/>
          <w:bCs/>
        </w:rPr>
        <w:t>Stosowne zastrzeżenie Wykonawca winien złożyć na formularzu ofertowym.</w:t>
      </w:r>
      <w:r>
        <w:rPr>
          <w:rFonts w:cs="Tahoma"/>
          <w:b/>
          <w:bCs/>
        </w:rPr>
        <w:br/>
        <w:t>W przeciwnym razie cała oferta zostanie ujawniona na życzenie każdej zainteresowanej osoby.</w:t>
      </w: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rFonts w:cs="Tahoma"/>
        </w:rPr>
      </w:pPr>
      <w:r>
        <w:rPr>
          <w:rFonts w:cs="Tahoma"/>
        </w:rPr>
        <w:t xml:space="preserve">Zamawiający zaleca, aby informacje zastrzeżone jako tajemnica przedsiębiorstwa były przez Wykonawcę złożone </w:t>
      </w:r>
      <w:r>
        <w:rPr>
          <w:rFonts w:cs="Tahoma"/>
          <w:u w:val="single"/>
        </w:rPr>
        <w:t>w oddzielnej wewnętrznej kopercie z oznakowaniem “NIE UDOSTĘPNIAĆ – INFORMACJE STANOWIĄ TAJEMNICĘ PRZEDSIĘBIORSTWA W ROZUMIENIU ART. 11 UST. 4 USTAWY O ZWALCZANIU NIEUCZCIWEJ KONKURENCJI”</w:t>
      </w:r>
      <w:r>
        <w:rPr>
          <w:rFonts w:cs="Tahoma"/>
        </w:rPr>
        <w:t xml:space="preserve"> lub spięte (zszyte) oddzielnie od pozostałych, jawnych elementów oferty.</w:t>
      </w: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rFonts w:cs="Tahoma"/>
        </w:rPr>
      </w:pPr>
      <w:r>
        <w:rPr>
          <w:rFonts w:cs="Tahoma"/>
        </w:rPr>
        <w:t xml:space="preserve">Następstwem stwierdzenia bezskuteczności zastrzeżenia informacji, które nie stanowią tajemnicy przedsiębiorstwa w rozumieniu w/w ustawy skutkować będzie wyłączeniem zakazu ujawniania zastrzeżonych informacji. W konsekwencji oferta taka będzie przedmiotem oceny w postępowaniu, z tym że Zamawiający zobowiązany jest ujawnić także te informacje, które Wykonawca objął swoim bezskutecznym zastrzeżeniem zakazu ich udostępniania. </w:t>
      </w:r>
    </w:p>
    <w:p w:rsidR="00F2420A" w:rsidRDefault="00F2420A" w:rsidP="00F2420A">
      <w:pPr>
        <w:tabs>
          <w:tab w:val="left" w:pos="390"/>
        </w:tabs>
        <w:ind w:left="375" w:firstLine="51"/>
        <w:jc w:val="both"/>
        <w:rPr>
          <w:rFonts w:cs="Tahoma"/>
          <w:sz w:val="16"/>
          <w:szCs w:val="16"/>
        </w:rPr>
      </w:pPr>
    </w:p>
    <w:p w:rsidR="00794C1F" w:rsidRPr="007F2AD3" w:rsidRDefault="00794C1F" w:rsidP="00F2420A">
      <w:pPr>
        <w:tabs>
          <w:tab w:val="left" w:pos="390"/>
        </w:tabs>
        <w:ind w:left="375" w:firstLine="51"/>
        <w:jc w:val="both"/>
        <w:rPr>
          <w:rFonts w:cs="Tahoma"/>
          <w:sz w:val="16"/>
          <w:szCs w:val="16"/>
        </w:rPr>
      </w:pPr>
    </w:p>
    <w:p w:rsidR="00F2420A" w:rsidRDefault="00F2420A" w:rsidP="00794C1F">
      <w:pPr>
        <w:tabs>
          <w:tab w:val="left" w:pos="390"/>
        </w:tabs>
        <w:ind w:left="375" w:firstLine="51"/>
        <w:jc w:val="both"/>
        <w:rPr>
          <w:u w:val="single"/>
        </w:rPr>
      </w:pPr>
      <w:r>
        <w:rPr>
          <w:u w:val="single"/>
        </w:rPr>
        <w:t>Wykonawca w szczególności nie może zastrzec informacji dotyczących ceny, terminu wykonania zamówienia, okresu gwarancji i warunków płatności zawartych w ofercie</w:t>
      </w:r>
      <w:r>
        <w:rPr>
          <w:u w:val="single"/>
        </w:rPr>
        <w:br/>
        <w:t>(por. art. 86 ust. 4 ustawy).</w:t>
      </w:r>
    </w:p>
    <w:p w:rsidR="00540CA7" w:rsidRDefault="00540CA7" w:rsidP="00F2420A">
      <w:pPr>
        <w:tabs>
          <w:tab w:val="left" w:pos="390"/>
        </w:tabs>
        <w:ind w:left="375" w:firstLine="51"/>
        <w:jc w:val="both"/>
        <w:rPr>
          <w:u w:val="single"/>
        </w:rPr>
      </w:pPr>
    </w:p>
    <w:p w:rsidR="00F2420A" w:rsidRPr="0040417C" w:rsidRDefault="00F2420A" w:rsidP="00F2420A">
      <w:pPr>
        <w:tabs>
          <w:tab w:val="left" w:pos="390"/>
        </w:tabs>
        <w:ind w:left="375" w:firstLine="51"/>
        <w:jc w:val="both"/>
        <w:rPr>
          <w:u w:val="single"/>
        </w:rPr>
      </w:pPr>
    </w:p>
    <w:p w:rsidR="00F2420A" w:rsidRDefault="00F2420A" w:rsidP="00F2420A">
      <w:pPr>
        <w:pStyle w:val="Nagwek3"/>
        <w:tabs>
          <w:tab w:val="left" w:pos="-160"/>
          <w:tab w:val="left" w:pos="786"/>
          <w:tab w:val="left" w:pos="927"/>
        </w:tabs>
        <w:ind w:left="360" w:hanging="520"/>
        <w:jc w:val="both"/>
      </w:pPr>
      <w:r>
        <w:tab/>
        <w:t>VII. INFORMACJA O SPOSOBIE POROZUMIEWANIA SIĘ ZAMAWIAJĄCEGO          Z WYKONAWCAMI ORAZ PRZEKAZYWANIA OŚWIADCZEŃ</w:t>
      </w:r>
      <w:r w:rsidR="003A3C6C">
        <w:t xml:space="preserve"> </w:t>
      </w:r>
      <w:r>
        <w:t xml:space="preserve"> I DOKUMENTÓW, A TAKŻE WSKAZANIE OSÓB UPRAWNIONYCH DO POROZUMIEWANIA SIĘ </w:t>
      </w:r>
      <w:r w:rsidR="003A3C6C">
        <w:t xml:space="preserve">       </w:t>
      </w:r>
      <w:r>
        <w:t>Z WYKONAWCAMI</w:t>
      </w:r>
    </w:p>
    <w:p w:rsidR="00F2420A" w:rsidRDefault="00F2420A" w:rsidP="00F2420A">
      <w:pPr>
        <w:tabs>
          <w:tab w:val="left" w:pos="440"/>
          <w:tab w:val="left" w:pos="866"/>
          <w:tab w:val="left" w:pos="1007"/>
        </w:tabs>
        <w:ind w:left="440"/>
        <w:jc w:val="both"/>
      </w:pP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eastAsia="Arial Unicode MS"/>
        </w:rPr>
      </w:pPr>
      <w:r>
        <w:rPr>
          <w:rFonts w:eastAsia="Arial Unicode MS"/>
        </w:rPr>
        <w:t>Postępowanie o udzielenie zamówienia prowadzi się w języku polskim.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eastAsia="Times New Roman"/>
          <w:b/>
          <w:bCs/>
          <w:lang w:eastAsia="ar-SA"/>
        </w:rPr>
      </w:pPr>
      <w:r>
        <w:rPr>
          <w:rFonts w:eastAsia="Times New Roman"/>
          <w:lang w:eastAsia="ar-SA"/>
        </w:rPr>
        <w:t xml:space="preserve">SIWZ została opublikowana w wersji elektronicznej na stronie internetowej Biuletynu Informacji Publicznej Starostwa Powiatowego w Skarżysku - Kamiennej </w:t>
      </w:r>
      <w:r>
        <w:rPr>
          <w:rFonts w:eastAsia="Times New Roman"/>
          <w:b/>
          <w:bCs/>
          <w:lang w:eastAsia="ar-SA"/>
        </w:rPr>
        <w:t>http://powiat.skarzyski.lo.pl/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Oświadczenia, wnioski, zawiadomienia oraz informacje Zamawiający i Wykonawcy przekazują pisemnie, faksem lub drogą elektroniczną. Każda ze stron na żądanie drugiej niezwłocznie potwierdza fakt ich otrzymania.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Wyjaśnienia do oferty oraz brakujące dokumenty Wykonawca przekazuje faksem lub drogą elektroniczną z zastrzeżeniem, iż ich oryginały lub poświadczone za zgodność z oryginałem kopie niezwłocznie prześle do Zamawiającego.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Wykonawca może zwracać się do Zamawiającego o wyjaśnienie treści </w:t>
      </w:r>
      <w:proofErr w:type="spellStart"/>
      <w:r>
        <w:t>siwz</w:t>
      </w:r>
      <w:proofErr w:type="spellEnd"/>
      <w:r>
        <w:t xml:space="preserve">, kierując swoje zapytania na piśmie pod adres: </w:t>
      </w:r>
      <w:r>
        <w:rPr>
          <w:b/>
          <w:bCs/>
        </w:rPr>
        <w:t>Starostwo Powiatowe ul. Konarskiego 20, 26-110 Skarżysko – Kamienna.</w:t>
      </w:r>
      <w:r>
        <w:t xml:space="preserve"> Zapytania mogą być składane </w:t>
      </w:r>
      <w:r>
        <w:rPr>
          <w:b/>
          <w:bCs/>
        </w:rPr>
        <w:t>faksem pod numer:</w:t>
      </w:r>
      <w:r w:rsidR="00A175F7">
        <w:rPr>
          <w:b/>
          <w:bCs/>
        </w:rPr>
        <w:t xml:space="preserve"> </w:t>
      </w:r>
      <w:r>
        <w:rPr>
          <w:b/>
          <w:bCs/>
        </w:rPr>
        <w:t>(41) 25-24-001 lub drogą elektroniczną na adres: starostwo@skarzysko.powiat.pl</w:t>
      </w:r>
      <w:r>
        <w:t xml:space="preserve"> pod warunkiem niezwłocznego potwierdzenia treści zapytania na piśmie (np. przesłania własnoręcznie podpisanego zapytania operatorem pocztowym).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>Zamawiający jest obowiązany niezwłocznie udzielić wyjaśnień, jednak nie później niż</w:t>
      </w:r>
      <w:r>
        <w:br/>
        <w:t xml:space="preserve">na 2 dni przed upływem terminu składania ofert, pod warunkiem, że wniosek o wyjaśnienie treści </w:t>
      </w:r>
      <w:proofErr w:type="spellStart"/>
      <w:r>
        <w:t>siwz</w:t>
      </w:r>
      <w:proofErr w:type="spellEnd"/>
      <w:r>
        <w:t xml:space="preserve"> wpłynął do zamawiającego nie później niż do końca dnia, w którym upływa połowa wyznaczonego terminu składania ofert.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Jeżeli wniosek o wyjaśnienie treści </w:t>
      </w:r>
      <w:proofErr w:type="spellStart"/>
      <w:r>
        <w:t>siwz</w:t>
      </w:r>
      <w:proofErr w:type="spellEnd"/>
      <w:r>
        <w:t xml:space="preserve"> wpłynął po upływie terminu składania wniosku,</w:t>
      </w:r>
      <w:r>
        <w:br/>
        <w:t>o którym mowa w pkt 6 lub dotyczy udzielonych wyjaśnień, Zamawiający może udzielić wyjaśnień albo pozostawić wniosek bez rozpoznania.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Treść zapytań wraz z wyjaśnieniami Zamawiający przekaże Wykonawcom, którym przekazał </w:t>
      </w:r>
      <w:proofErr w:type="spellStart"/>
      <w:r>
        <w:t>siwz</w:t>
      </w:r>
      <w:proofErr w:type="spellEnd"/>
      <w:r>
        <w:t xml:space="preserve">, bez ujawniania źródła zapytania, a jeżeli </w:t>
      </w:r>
      <w:proofErr w:type="spellStart"/>
      <w:r>
        <w:t>siwz</w:t>
      </w:r>
      <w:proofErr w:type="spellEnd"/>
      <w:r>
        <w:t xml:space="preserve"> jest udostępniana na stronie internetowej, zamieszcza na tej stronie.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Zamawiający nie przewiduje zwoływać zebrania wszystkich Wykonawców w celu wyjaśnienia </w:t>
      </w:r>
      <w:r>
        <w:lastRenderedPageBreak/>
        <w:t xml:space="preserve">wątpliwości dotyczących </w:t>
      </w:r>
      <w:proofErr w:type="spellStart"/>
      <w:r>
        <w:t>siwz</w:t>
      </w:r>
      <w:proofErr w:type="spellEnd"/>
      <w:r>
        <w:t>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W uzasadnionych przypadkach Zamawiający może przed upływem terminu składania ofert zmienić treść </w:t>
      </w:r>
      <w:proofErr w:type="spellStart"/>
      <w:r>
        <w:t>siwz</w:t>
      </w:r>
      <w:proofErr w:type="spellEnd"/>
      <w:r>
        <w:t xml:space="preserve">. Dokonaną zmianę </w:t>
      </w:r>
      <w:proofErr w:type="spellStart"/>
      <w:r>
        <w:t>siwz</w:t>
      </w:r>
      <w:proofErr w:type="spellEnd"/>
      <w:r>
        <w:t xml:space="preserve"> Zamawiający przekazuje niezwłocznie wszystkim wykonawcom, którym przekazano </w:t>
      </w:r>
      <w:proofErr w:type="spellStart"/>
      <w:r>
        <w:t>siwz</w:t>
      </w:r>
      <w:proofErr w:type="spellEnd"/>
      <w:r>
        <w:t xml:space="preserve">, a jeżeli </w:t>
      </w:r>
      <w:proofErr w:type="spellStart"/>
      <w:r>
        <w:t>siwz</w:t>
      </w:r>
      <w:proofErr w:type="spellEnd"/>
      <w:r>
        <w:t xml:space="preserve"> jest udostępniana na stronie internetowej, zamieszcza ją także na tej stronie.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</w:pPr>
      <w:r>
        <w:t xml:space="preserve">Jeżeli zmiana treści </w:t>
      </w:r>
      <w:proofErr w:type="spellStart"/>
      <w:r>
        <w:t>siwz</w:t>
      </w:r>
      <w:proofErr w:type="spellEnd"/>
      <w:r>
        <w:t xml:space="preserve"> prowadzi do zmiany treści ogłoszenia o zamówieniu, Zamawiający zamieszcza ogłoszenie o zmianie ogłoszenia w Biuletynie Zamówień Publicznych.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eastAsia="Times New Roman"/>
          <w:lang w:eastAsia="ar-SA"/>
        </w:rPr>
      </w:pPr>
      <w:r>
        <w:t xml:space="preserve">Jeżeli w wyniku zmiany treści </w:t>
      </w:r>
      <w:proofErr w:type="spellStart"/>
      <w:r>
        <w:t>siwz</w:t>
      </w:r>
      <w:proofErr w:type="spellEnd"/>
      <w:r>
        <w:t xml:space="preserve"> nieprowadzącej do zmiany treści ogłoszenia</w:t>
      </w:r>
      <w:r>
        <w:br/>
        <w:t xml:space="preserve">o zamówieniu jest niezbędny dodatkowy czas na wprowadzenie zmian w ofertach, Zamawiający przedłuży termin składania ofert i informuje o tym Wykonawców, którym przekazano </w:t>
      </w:r>
      <w:proofErr w:type="spellStart"/>
      <w:r>
        <w:t>siwz</w:t>
      </w:r>
      <w:proofErr w:type="spellEnd"/>
      <w:r>
        <w:t xml:space="preserve"> oraz na swojej stronie internetowej </w:t>
      </w:r>
      <w:r>
        <w:rPr>
          <w:rFonts w:eastAsia="Times New Roman"/>
          <w:lang w:eastAsia="ar-SA"/>
        </w:rPr>
        <w:t>http://powiat.skarzyski.lo.pl/</w:t>
      </w:r>
    </w:p>
    <w:p w:rsidR="00540CA7" w:rsidRPr="00E5741A" w:rsidRDefault="00F2420A" w:rsidP="00540CA7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eastAsia="Arial Unicode MS" w:cs="Tahoma"/>
          <w:color w:val="000000"/>
        </w:rPr>
      </w:pPr>
      <w:r>
        <w:rPr>
          <w:rFonts w:eastAsia="Arial Unicode MS" w:cs="Tahoma"/>
          <w:color w:val="000000"/>
        </w:rPr>
        <w:t>Zamawiający może po zamieszczeniu ogłoszenia w Biuletynie Zamówień Publicznych, bezpośrednio poinformować o wszczęciu postępowania o udzielenie zamówienia publicznego znanym sobie wykonawców, którzy w ramach prowadzonej działalności świadczą dostawy będące przedmiotem zamówienia.</w:t>
      </w:r>
    </w:p>
    <w:p w:rsidR="00F2420A" w:rsidRDefault="00F2420A" w:rsidP="00F2420A">
      <w:pPr>
        <w:numPr>
          <w:ilvl w:val="0"/>
          <w:numId w:val="9"/>
        </w:numPr>
        <w:tabs>
          <w:tab w:val="left" w:pos="360"/>
        </w:tabs>
        <w:ind w:left="360"/>
        <w:jc w:val="both"/>
        <w:rPr>
          <w:rFonts w:eastAsia="Arial Unicode MS" w:cs="Tahoma"/>
          <w:color w:val="000000"/>
        </w:rPr>
      </w:pPr>
      <w:r>
        <w:rPr>
          <w:rFonts w:eastAsia="Arial Unicode MS" w:cs="Tahoma"/>
          <w:color w:val="000000"/>
        </w:rPr>
        <w:t>Do kontaktu z Wykonawcami uprawnione są osoby:</w:t>
      </w:r>
    </w:p>
    <w:p w:rsidR="00F2420A" w:rsidRPr="009354AC" w:rsidRDefault="00F2420A" w:rsidP="00F2420A">
      <w:pPr>
        <w:tabs>
          <w:tab w:val="left" w:pos="700"/>
        </w:tabs>
        <w:ind w:left="360"/>
        <w:jc w:val="both"/>
        <w:rPr>
          <w:rFonts w:cs="Tahoma"/>
        </w:rPr>
      </w:pPr>
      <w:r>
        <w:rPr>
          <w:rFonts w:cs="Tahoma"/>
          <w:color w:val="000000"/>
        </w:rPr>
        <w:t xml:space="preserve">- Barbara Dygas – w sprawach proceduralnym - tel. (41) 39 53 094, w dniach: poniedziałek </w:t>
      </w:r>
      <w:r w:rsidR="00CF06BC">
        <w:rPr>
          <w:rFonts w:cs="Tahoma"/>
          <w:color w:val="000000"/>
        </w:rPr>
        <w:t xml:space="preserve">      </w:t>
      </w:r>
      <w:r>
        <w:rPr>
          <w:rFonts w:cs="Tahoma"/>
          <w:color w:val="000000"/>
        </w:rPr>
        <w:t xml:space="preserve">w godzinach 8:00 do 16:00, </w:t>
      </w:r>
      <w:r w:rsidRPr="009354AC">
        <w:rPr>
          <w:rFonts w:cs="Tahoma"/>
        </w:rPr>
        <w:t>wtorek - piątek w godzinach 7:30 do 15:30;</w:t>
      </w:r>
    </w:p>
    <w:p w:rsidR="00800270" w:rsidRDefault="00F2420A" w:rsidP="00A175F7">
      <w:pPr>
        <w:tabs>
          <w:tab w:val="left" w:pos="700"/>
        </w:tabs>
        <w:ind w:left="360"/>
        <w:jc w:val="both"/>
        <w:rPr>
          <w:rFonts w:cs="Tahoma"/>
          <w:color w:val="000000"/>
        </w:rPr>
      </w:pPr>
      <w:r w:rsidRPr="009354AC">
        <w:rPr>
          <w:rFonts w:cs="Tahoma"/>
        </w:rPr>
        <w:t xml:space="preserve">- </w:t>
      </w:r>
      <w:r w:rsidR="00190EC0">
        <w:rPr>
          <w:rFonts w:cs="Tahoma"/>
        </w:rPr>
        <w:t xml:space="preserve">Robert </w:t>
      </w:r>
      <w:proofErr w:type="spellStart"/>
      <w:r w:rsidR="00190EC0">
        <w:rPr>
          <w:rFonts w:cs="Tahoma"/>
        </w:rPr>
        <w:t>Krzysztofek</w:t>
      </w:r>
      <w:proofErr w:type="spellEnd"/>
      <w:r w:rsidR="00190EC0">
        <w:rPr>
          <w:rFonts w:cs="Tahoma"/>
        </w:rPr>
        <w:t xml:space="preserve">, </w:t>
      </w:r>
      <w:r w:rsidR="008B5AF8">
        <w:rPr>
          <w:rFonts w:cs="Tahoma"/>
        </w:rPr>
        <w:t>Ryszard Chała</w:t>
      </w:r>
      <w:r w:rsidR="00407159">
        <w:rPr>
          <w:rFonts w:cs="Tahoma"/>
        </w:rPr>
        <w:t xml:space="preserve"> </w:t>
      </w:r>
      <w:r>
        <w:rPr>
          <w:rFonts w:cs="Tahoma"/>
        </w:rPr>
        <w:t>–</w:t>
      </w:r>
      <w:r w:rsidRPr="009354AC">
        <w:rPr>
          <w:rFonts w:cs="Tahoma"/>
        </w:rPr>
        <w:t xml:space="preserve"> </w:t>
      </w:r>
      <w:r>
        <w:rPr>
          <w:rFonts w:cs="Tahoma"/>
        </w:rPr>
        <w:t xml:space="preserve">w zakresie przedmiotu zamówienia - </w:t>
      </w:r>
      <w:r w:rsidRPr="009354AC">
        <w:rPr>
          <w:rFonts w:cs="Tahoma"/>
        </w:rPr>
        <w:t>tel. (41) 39 53 050 w dn</w:t>
      </w:r>
      <w:r w:rsidR="00D8615E">
        <w:rPr>
          <w:rFonts w:cs="Tahoma"/>
        </w:rPr>
        <w:t>iach: poniedziałek w godzinach 8:00 do 15</w:t>
      </w:r>
      <w:r w:rsidRPr="009354AC">
        <w:rPr>
          <w:rFonts w:cs="Tahoma"/>
        </w:rPr>
        <w:t>:00, wtorek - piątek</w:t>
      </w:r>
      <w:r w:rsidR="000949E2">
        <w:rPr>
          <w:rFonts w:cs="Tahoma"/>
          <w:color w:val="000000"/>
        </w:rPr>
        <w:t xml:space="preserve"> w godzinach 7:30</w:t>
      </w:r>
      <w:r w:rsidR="00407159">
        <w:rPr>
          <w:rFonts w:cs="Tahoma"/>
          <w:color w:val="000000"/>
        </w:rPr>
        <w:br/>
      </w:r>
      <w:r w:rsidR="00D8615E">
        <w:rPr>
          <w:rFonts w:cs="Tahoma"/>
          <w:color w:val="000000"/>
        </w:rPr>
        <w:t xml:space="preserve">do </w:t>
      </w:r>
      <w:r w:rsidR="000949E2">
        <w:rPr>
          <w:rFonts w:cs="Tahoma"/>
          <w:color w:val="000000"/>
        </w:rPr>
        <w:t>15:30</w:t>
      </w:r>
      <w:r>
        <w:rPr>
          <w:rFonts w:cs="Tahoma"/>
          <w:color w:val="000000"/>
        </w:rPr>
        <w:t>.</w:t>
      </w:r>
    </w:p>
    <w:p w:rsidR="00540CA7" w:rsidRDefault="00540CA7" w:rsidP="00A175F7">
      <w:pPr>
        <w:tabs>
          <w:tab w:val="left" w:pos="700"/>
        </w:tabs>
        <w:ind w:left="360"/>
        <w:jc w:val="both"/>
        <w:rPr>
          <w:rFonts w:cs="Tahoma"/>
          <w:color w:val="000000"/>
        </w:rPr>
      </w:pPr>
    </w:p>
    <w:p w:rsidR="00540CA7" w:rsidRDefault="00540CA7" w:rsidP="00A175F7">
      <w:pPr>
        <w:tabs>
          <w:tab w:val="left" w:pos="700"/>
        </w:tabs>
        <w:ind w:left="360"/>
        <w:jc w:val="both"/>
        <w:rPr>
          <w:rFonts w:cs="Tahoma"/>
          <w:color w:val="000000"/>
        </w:rPr>
      </w:pPr>
    </w:p>
    <w:p w:rsidR="00F2420A" w:rsidRPr="0040417C" w:rsidRDefault="00F2420A" w:rsidP="00F2420A">
      <w:pPr>
        <w:pStyle w:val="Tekstpodstawowy"/>
        <w:tabs>
          <w:tab w:val="left" w:pos="740"/>
        </w:tabs>
        <w:spacing w:after="0"/>
        <w:rPr>
          <w:color w:val="000000"/>
          <w:sz w:val="12"/>
          <w:szCs w:val="12"/>
        </w:rPr>
      </w:pPr>
    </w:p>
    <w:p w:rsidR="00F2420A" w:rsidRPr="00190EC0" w:rsidRDefault="00F2420A" w:rsidP="00190EC0">
      <w:pPr>
        <w:pStyle w:val="Tekstpodstawowy"/>
        <w:numPr>
          <w:ilvl w:val="0"/>
          <w:numId w:val="10"/>
        </w:numPr>
        <w:tabs>
          <w:tab w:val="left" w:pos="720"/>
          <w:tab w:val="left" w:pos="740"/>
        </w:tabs>
        <w:spacing w:after="0"/>
        <w:rPr>
          <w:b/>
          <w:color w:val="000000"/>
        </w:rPr>
      </w:pPr>
      <w:r>
        <w:rPr>
          <w:b/>
          <w:color w:val="000000"/>
        </w:rPr>
        <w:t>WYMAGANIA DOTYCZĄCE WADIUM</w:t>
      </w:r>
    </w:p>
    <w:p w:rsidR="00190EC0" w:rsidRPr="00190EC0" w:rsidRDefault="00190EC0" w:rsidP="00190EC0">
      <w:pPr>
        <w:widowControl/>
        <w:suppressAutoHyphens w:val="0"/>
        <w:spacing w:before="100" w:beforeAutospacing="1"/>
        <w:rPr>
          <w:rFonts w:eastAsia="Times New Roman"/>
          <w:lang w:eastAsia="pl-PL"/>
        </w:rPr>
      </w:pPr>
      <w:r w:rsidRPr="00190EC0">
        <w:rPr>
          <w:rFonts w:eastAsia="Times New Roman"/>
          <w:color w:val="000000"/>
          <w:lang w:eastAsia="pl-PL"/>
        </w:rPr>
        <w:t>Zamawiający nie wymaga wniesienia wadium</w:t>
      </w:r>
      <w:r>
        <w:rPr>
          <w:rFonts w:eastAsia="Times New Roman"/>
          <w:color w:val="000000"/>
          <w:lang w:eastAsia="pl-PL"/>
        </w:rPr>
        <w:t>.</w:t>
      </w:r>
    </w:p>
    <w:p w:rsidR="00F2420A" w:rsidRDefault="00F2420A" w:rsidP="00F2420A">
      <w:pPr>
        <w:pStyle w:val="Tekstpodstawowy"/>
        <w:tabs>
          <w:tab w:val="left" w:pos="30"/>
          <w:tab w:val="left" w:pos="435"/>
          <w:tab w:val="left" w:pos="740"/>
        </w:tabs>
        <w:spacing w:after="0"/>
        <w:jc w:val="both"/>
        <w:rPr>
          <w:color w:val="000000"/>
        </w:rPr>
      </w:pPr>
    </w:p>
    <w:p w:rsidR="00F2420A" w:rsidRDefault="00F2420A" w:rsidP="00F2420A">
      <w:pPr>
        <w:pStyle w:val="Tekstpodstawowy"/>
        <w:tabs>
          <w:tab w:val="left" w:pos="30"/>
          <w:tab w:val="left" w:pos="435"/>
          <w:tab w:val="left" w:pos="740"/>
        </w:tabs>
        <w:spacing w:after="0"/>
        <w:jc w:val="both"/>
        <w:rPr>
          <w:color w:val="000000"/>
        </w:rPr>
      </w:pPr>
    </w:p>
    <w:p w:rsidR="00F2420A" w:rsidRDefault="00F2420A" w:rsidP="00F2420A">
      <w:pPr>
        <w:pStyle w:val="Tekstpodstawowy"/>
        <w:numPr>
          <w:ilvl w:val="0"/>
          <w:numId w:val="12"/>
        </w:numPr>
        <w:tabs>
          <w:tab w:val="clear" w:pos="720"/>
          <w:tab w:val="left" w:pos="740"/>
          <w:tab w:val="left" w:pos="760"/>
        </w:tabs>
        <w:spacing w:after="0"/>
        <w:ind w:left="740"/>
        <w:rPr>
          <w:b/>
          <w:color w:val="000000"/>
        </w:rPr>
      </w:pPr>
      <w:r>
        <w:rPr>
          <w:b/>
          <w:color w:val="000000"/>
        </w:rPr>
        <w:t>TERMIN ZWIĄZANIA OFERTĄ</w:t>
      </w:r>
    </w:p>
    <w:p w:rsidR="00F2420A" w:rsidRDefault="00F2420A" w:rsidP="00F2420A">
      <w:pPr>
        <w:pStyle w:val="Tekstpodstawowy"/>
        <w:tabs>
          <w:tab w:val="left" w:pos="1120"/>
        </w:tabs>
        <w:spacing w:after="0"/>
        <w:ind w:left="380"/>
        <w:rPr>
          <w:b/>
          <w:color w:val="000000"/>
          <w:sz w:val="16"/>
          <w:szCs w:val="16"/>
        </w:rPr>
      </w:pPr>
    </w:p>
    <w:p w:rsidR="00F2420A" w:rsidRDefault="00F2420A" w:rsidP="00F2420A">
      <w:pPr>
        <w:pStyle w:val="Tekstpodstawowy"/>
        <w:numPr>
          <w:ilvl w:val="0"/>
          <w:numId w:val="13"/>
        </w:numPr>
        <w:tabs>
          <w:tab w:val="left" w:pos="380"/>
          <w:tab w:val="left" w:pos="400"/>
        </w:tabs>
        <w:spacing w:after="0"/>
        <w:ind w:left="380"/>
        <w:jc w:val="both"/>
      </w:pPr>
      <w:r>
        <w:t>Wykonawca jest związany ofertą przez okres 30 dni zgodnie z art. 85 ust. 1 pkt 1 ustawy. Bieg terminu związania ofertą rozpoczyna się wraz z upływem terminu składania ofert.</w:t>
      </w:r>
    </w:p>
    <w:p w:rsidR="00F2420A" w:rsidRDefault="00F2420A" w:rsidP="00190EC0">
      <w:pPr>
        <w:pStyle w:val="Tekstpodstawowy"/>
        <w:numPr>
          <w:ilvl w:val="0"/>
          <w:numId w:val="13"/>
        </w:numPr>
        <w:tabs>
          <w:tab w:val="left" w:pos="400"/>
        </w:tabs>
        <w:spacing w:after="0"/>
        <w:ind w:left="380"/>
        <w:jc w:val="both"/>
      </w:pPr>
      <w:r>
        <w:t xml:space="preserve">Wykonawca samodzielnie lub na wniosek Zamawiającego może przedłużyć termin związania ofertą, z tym że Zamawiający może </w:t>
      </w:r>
      <w:r w:rsidR="00CF06BC">
        <w:t xml:space="preserve">tylko raz, co najmniej na 3 dni </w:t>
      </w:r>
      <w:r>
        <w:t>przed upływem terminu związania ofertą, zwrócić się do Wykonawców o wyrażenie zgody na przedłużenie tego terminu o oznaczony okres, nie dłuższy jednak niż 60 dni.</w:t>
      </w:r>
    </w:p>
    <w:p w:rsidR="00540CA7" w:rsidRDefault="00540CA7" w:rsidP="00F2420A">
      <w:pPr>
        <w:pStyle w:val="Tekstpodstawowy"/>
        <w:tabs>
          <w:tab w:val="left" w:pos="400"/>
        </w:tabs>
        <w:spacing w:after="0"/>
        <w:ind w:left="-340"/>
        <w:jc w:val="both"/>
      </w:pPr>
    </w:p>
    <w:p w:rsidR="00F2420A" w:rsidRDefault="00F2420A" w:rsidP="00F2420A">
      <w:pPr>
        <w:pStyle w:val="Tekstpodstawowy"/>
        <w:tabs>
          <w:tab w:val="left" w:pos="400"/>
        </w:tabs>
        <w:spacing w:after="0"/>
        <w:ind w:left="-340"/>
        <w:jc w:val="both"/>
      </w:pPr>
    </w:p>
    <w:p w:rsidR="00F2420A" w:rsidRDefault="00F2420A" w:rsidP="00F2420A">
      <w:pPr>
        <w:pStyle w:val="Tekstpodstawowy"/>
        <w:spacing w:after="0"/>
        <w:ind w:left="320"/>
        <w:jc w:val="both"/>
        <w:rPr>
          <w:b/>
          <w:color w:val="000000"/>
        </w:rPr>
      </w:pPr>
      <w:r>
        <w:rPr>
          <w:b/>
          <w:color w:val="000000"/>
        </w:rPr>
        <w:t xml:space="preserve">X. SPOSÓB  PRZYGOTOWANIA OFERTY </w:t>
      </w:r>
    </w:p>
    <w:p w:rsidR="00F2420A" w:rsidRDefault="00F2420A" w:rsidP="00F2420A">
      <w:pPr>
        <w:pStyle w:val="Tekstpodstawowy"/>
        <w:spacing w:after="0"/>
        <w:rPr>
          <w:color w:val="000000"/>
          <w:sz w:val="12"/>
          <w:szCs w:val="12"/>
        </w:rPr>
      </w:pP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color w:val="000000"/>
        </w:rPr>
      </w:pPr>
      <w:r>
        <w:rPr>
          <w:color w:val="000000"/>
        </w:rPr>
        <w:t xml:space="preserve">Treść oferty musi odpowiadać treści </w:t>
      </w:r>
      <w:proofErr w:type="spellStart"/>
      <w:r>
        <w:rPr>
          <w:color w:val="000000"/>
        </w:rPr>
        <w:t>siwz</w:t>
      </w:r>
      <w:proofErr w:type="spellEnd"/>
      <w:r>
        <w:rPr>
          <w:color w:val="000000"/>
        </w:rPr>
        <w:t>.</w:t>
      </w: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color w:val="000000"/>
          <w:u w:val="single"/>
        </w:rPr>
      </w:pPr>
      <w:r>
        <w:rPr>
          <w:color w:val="000000"/>
          <w:u w:val="single"/>
        </w:rPr>
        <w:t>Wykonawca ma prawo złożyć tylko jedną ofertę.</w:t>
      </w:r>
    </w:p>
    <w:p w:rsidR="00F2420A" w:rsidRDefault="00F2420A" w:rsidP="00CF06BC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color w:val="000000"/>
        </w:rPr>
      </w:pPr>
      <w:r>
        <w:rPr>
          <w:color w:val="000000"/>
        </w:rPr>
        <w:t xml:space="preserve">Ofertę należy złożyć w formie pisemnej pod rygorem nieważności. Załączniki i dokumenty należy sporządzić według wzorów i wymogów </w:t>
      </w:r>
      <w:proofErr w:type="spellStart"/>
      <w:r>
        <w:rPr>
          <w:color w:val="000000"/>
        </w:rPr>
        <w:t>siwz</w:t>
      </w:r>
      <w:proofErr w:type="spellEnd"/>
      <w:r>
        <w:rPr>
          <w:color w:val="000000"/>
        </w:rPr>
        <w:t xml:space="preserve">. Niedopuszczalne są modyfikacje, które zmieniłyby treść oświadczeń, informacji oraz warunków podanych w zapisach niniejszej </w:t>
      </w:r>
      <w:proofErr w:type="spellStart"/>
      <w:r>
        <w:rPr>
          <w:color w:val="000000"/>
        </w:rPr>
        <w:t>siwz</w:t>
      </w:r>
      <w:proofErr w:type="spellEnd"/>
      <w:r>
        <w:rPr>
          <w:color w:val="000000"/>
        </w:rPr>
        <w:t>.</w:t>
      </w:r>
    </w:p>
    <w:p w:rsidR="00F2420A" w:rsidRDefault="00F2420A" w:rsidP="00CF06BC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>Oferta powinna być sporządzona w języku polskim, napisana na maszynie do pisania, komputerze lub ręcznie pismem czytelnym, długopisem lub nieścieralnym atramentem.</w:t>
      </w:r>
    </w:p>
    <w:p w:rsidR="00190EC0" w:rsidRDefault="00F2420A" w:rsidP="00190EC0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 xml:space="preserve">Oferta musi być sporządzona na wzorze, stanowiącym </w:t>
      </w:r>
      <w:r w:rsidR="00190EC0">
        <w:rPr>
          <w:rFonts w:eastAsia="Times New Roman"/>
          <w:u w:val="single"/>
        </w:rPr>
        <w:t>załącznik nr 2</w:t>
      </w:r>
      <w:r>
        <w:rPr>
          <w:rFonts w:eastAsia="Times New Roman"/>
          <w:u w:val="single"/>
        </w:rPr>
        <w:t xml:space="preserve"> do </w:t>
      </w:r>
      <w:proofErr w:type="spellStart"/>
      <w:r>
        <w:rPr>
          <w:rFonts w:eastAsia="Times New Roman"/>
          <w:u w:val="single"/>
        </w:rPr>
        <w:t>siwz</w:t>
      </w:r>
      <w:proofErr w:type="spellEnd"/>
      <w:r>
        <w:rPr>
          <w:rFonts w:eastAsia="Times New Roman"/>
        </w:rPr>
        <w:t>.  Sporządzenie oferty na innym wzorze spowoduje odrzucenie oferty.</w:t>
      </w:r>
    </w:p>
    <w:p w:rsidR="00190EC0" w:rsidRPr="00190EC0" w:rsidRDefault="00190EC0" w:rsidP="00190EC0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rFonts w:eastAsia="Times New Roman"/>
        </w:rPr>
      </w:pPr>
      <w:r w:rsidRPr="00190EC0">
        <w:rPr>
          <w:color w:val="000000"/>
        </w:rPr>
        <w:t xml:space="preserve">Do oferty należy załączyć wykaz przedmiotowy i cenowy </w:t>
      </w:r>
      <w:r w:rsidR="000949E2">
        <w:rPr>
          <w:color w:val="000000"/>
        </w:rPr>
        <w:t>materiałów eksploatacyjnych</w:t>
      </w:r>
      <w:r w:rsidRPr="00190EC0">
        <w:rPr>
          <w:color w:val="000000"/>
        </w:rPr>
        <w:t xml:space="preserve">, stanowiący </w:t>
      </w:r>
      <w:r>
        <w:rPr>
          <w:color w:val="000000"/>
          <w:u w:val="single"/>
        </w:rPr>
        <w:t xml:space="preserve">załącznik nr 1 do </w:t>
      </w:r>
      <w:proofErr w:type="spellStart"/>
      <w:r>
        <w:rPr>
          <w:color w:val="000000"/>
          <w:u w:val="single"/>
        </w:rPr>
        <w:t>siwz</w:t>
      </w:r>
      <w:proofErr w:type="spellEnd"/>
      <w:r>
        <w:rPr>
          <w:color w:val="000000"/>
          <w:u w:val="single"/>
        </w:rPr>
        <w:t>.</w:t>
      </w:r>
    </w:p>
    <w:p w:rsidR="00F2420A" w:rsidRDefault="00F2420A" w:rsidP="00CF06BC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 xml:space="preserve">Wszystkie strony oferty (wraz z załącznikami) powinny być podpisane przez Wykonawcę - osobę (osoby) upoważnioną (upoważnione) do składania oświadczeń woli, zgodnie z aktem </w:t>
      </w:r>
      <w:r>
        <w:rPr>
          <w:rFonts w:eastAsia="Times New Roman"/>
        </w:rPr>
        <w:lastRenderedPageBreak/>
        <w:t xml:space="preserve">rejestracyjnym i wymogami ustawowymi </w:t>
      </w:r>
      <w:r w:rsidR="00D92FC5">
        <w:rPr>
          <w:rFonts w:eastAsia="Times New Roman"/>
        </w:rPr>
        <w:t xml:space="preserve">lub pełnomocników upoważnionych </w:t>
      </w:r>
      <w:r>
        <w:rPr>
          <w:rFonts w:eastAsia="Times New Roman"/>
        </w:rPr>
        <w:t>do występowania w  imieniu Wykonawcy.</w:t>
      </w:r>
    </w:p>
    <w:p w:rsidR="00F2420A" w:rsidRDefault="00F2420A" w:rsidP="00CF06BC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 xml:space="preserve">Wykonawca może nie podpisywać stron oferty, jeżeli wszystkie kartki oferty są trwale zszyte lub scalone w inny sposób. </w:t>
      </w:r>
    </w:p>
    <w:p w:rsidR="00F2420A" w:rsidRDefault="00F2420A" w:rsidP="00CF06BC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>Oferta niepodpisana lub podpisana przez osobę nieupoważnioną zostanie odrzucona.</w:t>
      </w:r>
    </w:p>
    <w:p w:rsidR="00F2420A" w:rsidRDefault="00F2420A" w:rsidP="00CF06BC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>Podpisy należy składać w sposób umożliwiając</w:t>
      </w:r>
      <w:r w:rsidR="00407159">
        <w:rPr>
          <w:rFonts w:eastAsia="Times New Roman"/>
        </w:rPr>
        <w:t xml:space="preserve">y identyfikację podpisującego. </w:t>
      </w:r>
      <w:r>
        <w:rPr>
          <w:rFonts w:eastAsia="Times New Roman"/>
        </w:rPr>
        <w:t>Zamawiający uznaje, że podpisem jest złożony własnoręcznie znak, z którego można odczytać imię</w:t>
      </w:r>
      <w:r>
        <w:rPr>
          <w:rFonts w:eastAsia="Times New Roman"/>
        </w:rPr>
        <w:br/>
        <w:t xml:space="preserve">i nazwisko podpisującego, a jeżeli własnoręczny znak jest nieczytelny lub nie zawiera imienia </w:t>
      </w:r>
      <w:r w:rsidR="00CF06BC">
        <w:rPr>
          <w:rFonts w:eastAsia="Times New Roman"/>
        </w:rPr>
        <w:t xml:space="preserve">    </w:t>
      </w:r>
      <w:r>
        <w:rPr>
          <w:rFonts w:eastAsia="Times New Roman"/>
        </w:rPr>
        <w:t>i nazwiska to musi być on uzupełniony napisem (np. w fo</w:t>
      </w:r>
      <w:r w:rsidR="00CF06BC">
        <w:rPr>
          <w:rFonts w:eastAsia="Times New Roman"/>
        </w:rPr>
        <w:t xml:space="preserve">rmie odcisku stempla), </w:t>
      </w:r>
      <w:r>
        <w:rPr>
          <w:rFonts w:eastAsia="Times New Roman"/>
        </w:rPr>
        <w:t xml:space="preserve">z którego można odczytać imię i nazwisko podpisującego. </w:t>
      </w: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57"/>
        <w:ind w:left="400"/>
        <w:jc w:val="both"/>
        <w:rPr>
          <w:color w:val="000000"/>
        </w:rPr>
      </w:pPr>
      <w:r>
        <w:rPr>
          <w:color w:val="000000"/>
        </w:rPr>
        <w:t>Zaleca się, by każda zapisana strona oferty była ponumerowana kolejnymi numerami,</w:t>
      </w:r>
      <w:r>
        <w:rPr>
          <w:color w:val="000000"/>
        </w:rPr>
        <w:br/>
        <w:t xml:space="preserve">a numeracja powinna zaczynać się od nr 1, umieszczonego na pierwszej stronie oferty. Wykonawca może nie numerować stron niezapisanych. Strony oferty powinny być połączone </w:t>
      </w:r>
      <w:r w:rsidR="00CF06BC">
        <w:rPr>
          <w:color w:val="000000"/>
        </w:rPr>
        <w:t xml:space="preserve">   </w:t>
      </w:r>
      <w:r>
        <w:rPr>
          <w:color w:val="000000"/>
        </w:rPr>
        <w:t>w sposób trwały. Za kompletność złożonej oferty, która nie została ponumerowana, Zamawiający nie bierze odpowiedzialności.</w:t>
      </w: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57"/>
        <w:ind w:left="400"/>
        <w:jc w:val="both"/>
      </w:pPr>
      <w:r>
        <w:rPr>
          <w:u w:val="single"/>
        </w:rPr>
        <w:t>Wszelkie poprawki lub zmiany w tekście oferty muszą być naniesione czytelnie</w:t>
      </w:r>
      <w:r>
        <w:rPr>
          <w:u w:val="single"/>
        </w:rPr>
        <w:br/>
        <w:t>i parafowane własnoręcznie przez osobę podpisującą ofertę.</w:t>
      </w:r>
      <w:r>
        <w:t xml:space="preserve"> </w:t>
      </w: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57"/>
        <w:ind w:left="400"/>
        <w:jc w:val="both"/>
      </w:pPr>
      <w:r>
        <w:t>Treść oferty musi odpowiadać treści Specyfikacji Istotnych Warunków Zamówienia.</w:t>
      </w: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57"/>
        <w:ind w:left="400"/>
        <w:jc w:val="both"/>
      </w:pPr>
      <w:r>
        <w:t>Wykonawca ponosi wszelkie koszty związane z przygotowaniem i złożeniem oferty</w:t>
      </w:r>
    </w:p>
    <w:p w:rsidR="00F2420A" w:rsidRPr="00794C1F" w:rsidRDefault="00F2420A" w:rsidP="00794C1F">
      <w:pPr>
        <w:pStyle w:val="Tekstpodstawowy"/>
        <w:numPr>
          <w:ilvl w:val="0"/>
          <w:numId w:val="14"/>
        </w:numPr>
        <w:tabs>
          <w:tab w:val="left" w:pos="400"/>
        </w:tabs>
        <w:spacing w:after="57"/>
        <w:ind w:left="400"/>
        <w:jc w:val="both"/>
      </w:pPr>
      <w:r>
        <w:t>Zamawiający nie wyraża zgody na złożenie oferty w postaci elektronicznej.</w:t>
      </w:r>
    </w:p>
    <w:p w:rsidR="00F2420A" w:rsidRDefault="00F2420A" w:rsidP="00E06353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b/>
          <w:bCs/>
        </w:rPr>
      </w:pPr>
      <w:r>
        <w:rPr>
          <w:b/>
          <w:bCs/>
        </w:rPr>
        <w:t>Na ofertę składają się:</w:t>
      </w:r>
    </w:p>
    <w:p w:rsidR="00E06353" w:rsidRPr="00E06353" w:rsidRDefault="00E06353" w:rsidP="00E06353">
      <w:pPr>
        <w:pStyle w:val="NormalnyWeb"/>
        <w:spacing w:before="0" w:beforeAutospacing="0" w:after="0"/>
        <w:ind w:left="426"/>
      </w:pPr>
      <w:r>
        <w:t>1) Formularz oferty</w:t>
      </w:r>
      <w:r w:rsidRPr="00E06353">
        <w:t xml:space="preserve"> wraz </w:t>
      </w:r>
      <w:r>
        <w:t xml:space="preserve">z wykazem </w:t>
      </w:r>
      <w:r w:rsidR="000949E2">
        <w:t>materiałów eksploatacyjnych</w:t>
      </w:r>
      <w:r w:rsidRPr="00E06353">
        <w:t xml:space="preserve"> (załącznik nr 1 do </w:t>
      </w:r>
      <w:proofErr w:type="spellStart"/>
      <w:r w:rsidRPr="00E06353">
        <w:t>siwz</w:t>
      </w:r>
      <w:proofErr w:type="spellEnd"/>
      <w:r w:rsidRPr="00E06353">
        <w:t xml:space="preserve">) </w:t>
      </w:r>
      <w:r w:rsidRPr="00E06353">
        <w:rPr>
          <w:i/>
          <w:iCs/>
        </w:rPr>
        <w:t>- wymagana forma dokumentu - oryginał</w:t>
      </w:r>
      <w:r w:rsidRPr="00E06353">
        <w:t>,</w:t>
      </w:r>
    </w:p>
    <w:p w:rsidR="00F2420A" w:rsidRDefault="00E06353" w:rsidP="00F2420A">
      <w:pPr>
        <w:pStyle w:val="Tekstpodstawowy"/>
        <w:tabs>
          <w:tab w:val="left" w:pos="760"/>
        </w:tabs>
        <w:spacing w:after="57"/>
        <w:ind w:left="400"/>
        <w:jc w:val="both"/>
        <w:rPr>
          <w:i/>
        </w:rPr>
      </w:pPr>
      <w:r>
        <w:t>2</w:t>
      </w:r>
      <w:r w:rsidR="003A3C6C">
        <w:t xml:space="preserve">) </w:t>
      </w:r>
      <w:r w:rsidR="00F2420A">
        <w:t xml:space="preserve">Pełnomocnictwo, jeżeli osoba/y podpisujące ofertę działają na podstawie pełnomocnictwa. Pełnomocnictwo to musi w swej treści jednoznacznie wskazywać uprawnienie do podpisania oferty - </w:t>
      </w:r>
      <w:r w:rsidR="00F2420A">
        <w:rPr>
          <w:i/>
        </w:rPr>
        <w:t>wymagana forma dokumentu – oryginał lub kopia potwierdzona przez notariusza,</w:t>
      </w:r>
    </w:p>
    <w:p w:rsidR="00F2420A" w:rsidRDefault="00E06353" w:rsidP="00F2420A">
      <w:pPr>
        <w:pStyle w:val="Tekstpodstawowy"/>
        <w:tabs>
          <w:tab w:val="left" w:pos="760"/>
        </w:tabs>
        <w:spacing w:after="57"/>
        <w:ind w:left="400"/>
        <w:jc w:val="both"/>
        <w:rPr>
          <w:i/>
        </w:rPr>
      </w:pPr>
      <w:r>
        <w:t>3</w:t>
      </w:r>
      <w:r w:rsidR="00F2420A">
        <w:t>) Pełnomocnictwo do reprezentowania Wykonawców w postępowaniu albo w postępowaniu</w:t>
      </w:r>
      <w:r w:rsidR="003A3C6C">
        <w:t xml:space="preserve">          </w:t>
      </w:r>
      <w:r w:rsidR="00F2420A">
        <w:t>i zawarciu umowy w pr</w:t>
      </w:r>
      <w:r w:rsidR="003A3C6C">
        <w:t xml:space="preserve">zypadku wspólnego ubiegania się </w:t>
      </w:r>
      <w:r w:rsidR="00F2420A">
        <w:t xml:space="preserve">o udzielenie zamówienia - </w:t>
      </w:r>
      <w:r w:rsidR="00F2420A">
        <w:rPr>
          <w:i/>
        </w:rPr>
        <w:t>wymagana forma dokumentu – oryginał lub kopia potwierdzona przez notariusza,</w:t>
      </w:r>
    </w:p>
    <w:p w:rsidR="00F2420A" w:rsidRDefault="00E06353" w:rsidP="00190EC0">
      <w:pPr>
        <w:pStyle w:val="Tekstpodstawowy"/>
        <w:tabs>
          <w:tab w:val="left" w:pos="760"/>
        </w:tabs>
        <w:spacing w:after="57"/>
        <w:ind w:left="400"/>
        <w:jc w:val="both"/>
      </w:pPr>
      <w:r>
        <w:t>4</w:t>
      </w:r>
      <w:r w:rsidR="00F2420A">
        <w:t>) Oświadczenia i dokumenty wymienione w pkt VI SIWZ, w tym pisemne zobowiązanie innych podmiotów do oddania do dyspozycji Wykonawcy niezbędnych zasobów na okres korzystania z nich przy wykonywaniu zamówienia w przypadku, gdy Wykonawca wykazując spełnianie warunków udziału w postępowaniu polega na zasobach tych podmiotów oraz lista podmiotów należących do tej samej grupy kapitałowej w przypadku, gdy Wykona</w:t>
      </w:r>
      <w:r w:rsidR="00190EC0">
        <w:t>wca należy do grupy kapitałowej.</w:t>
      </w:r>
    </w:p>
    <w:p w:rsidR="00F2420A" w:rsidRDefault="00F2420A" w:rsidP="00F2420A">
      <w:pPr>
        <w:pStyle w:val="Tekstpodstawowy"/>
        <w:tabs>
          <w:tab w:val="left" w:pos="760"/>
        </w:tabs>
        <w:spacing w:after="57"/>
        <w:ind w:left="400"/>
        <w:jc w:val="both"/>
        <w:rPr>
          <w:sz w:val="12"/>
          <w:szCs w:val="12"/>
        </w:rPr>
      </w:pPr>
    </w:p>
    <w:p w:rsidR="00F2420A" w:rsidRPr="003A3C6C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color w:val="000000"/>
        </w:rPr>
      </w:pPr>
      <w:r>
        <w:rPr>
          <w:color w:val="000000"/>
        </w:rPr>
        <w:t>Ofertę należy złożyć w zamkniętej kopercie, zapieczętowanej w sposób gwarantujący zachowanie w poufności jej treści oraz zabezpieczającej jej nienaruszalność do terminu otwarcia ofert. Zaleca się, aby oferta była złożona w kopercie bezpiecznej, foliowej.</w:t>
      </w:r>
    </w:p>
    <w:p w:rsidR="00F2420A" w:rsidRDefault="00F2420A" w:rsidP="00F2420A">
      <w:pPr>
        <w:pStyle w:val="Tekstpodstawowy"/>
        <w:tabs>
          <w:tab w:val="left" w:pos="40"/>
        </w:tabs>
        <w:spacing w:after="0"/>
        <w:ind w:left="-320"/>
        <w:jc w:val="both"/>
        <w:rPr>
          <w:color w:val="000000"/>
          <w:sz w:val="12"/>
          <w:szCs w:val="12"/>
        </w:rPr>
      </w:pPr>
    </w:p>
    <w:p w:rsidR="00F2420A" w:rsidRDefault="00F2420A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sz w:val="16"/>
          <w:szCs w:val="16"/>
          <w:lang w:eastAsia="ar-SA"/>
        </w:rPr>
      </w:pPr>
      <w:r>
        <w:rPr>
          <w:rFonts w:eastAsia="Times New Roman"/>
          <w:lang w:eastAsia="ar-SA"/>
        </w:rPr>
        <w:t>Koperta winna być zaadresowana na:</w:t>
      </w:r>
      <w:r>
        <w:rPr>
          <w:rFonts w:eastAsia="Times New Roman"/>
          <w:sz w:val="16"/>
          <w:szCs w:val="16"/>
          <w:lang w:eastAsia="ar-SA"/>
        </w:rPr>
        <w:t xml:space="preserve">                </w:t>
      </w:r>
    </w:p>
    <w:p w:rsidR="00F2420A" w:rsidRDefault="00F2420A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Starostwo Powiatowe</w:t>
      </w:r>
    </w:p>
    <w:p w:rsidR="00F2420A" w:rsidRDefault="00F2420A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ul. Konarskiego 20</w:t>
      </w:r>
    </w:p>
    <w:p w:rsidR="00CF06BC" w:rsidRPr="003A3C6C" w:rsidRDefault="00F2420A" w:rsidP="004B3A8E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 xml:space="preserve">26-110 Skarżysko </w:t>
      </w:r>
      <w:r w:rsidR="00CF06BC">
        <w:rPr>
          <w:rFonts w:eastAsia="Times New Roman"/>
          <w:b/>
          <w:lang w:eastAsia="ar-SA"/>
        </w:rPr>
        <w:t>–</w:t>
      </w:r>
      <w:r>
        <w:rPr>
          <w:rFonts w:eastAsia="Times New Roman"/>
          <w:b/>
          <w:lang w:eastAsia="ar-SA"/>
        </w:rPr>
        <w:t xml:space="preserve"> Kamienna</w:t>
      </w:r>
    </w:p>
    <w:p w:rsidR="00F2420A" w:rsidRDefault="00F2420A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oraz opatrzona napisem:</w:t>
      </w:r>
    </w:p>
    <w:p w:rsidR="00190EC0" w:rsidRDefault="00F2420A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ar-SA"/>
        </w:rPr>
        <w:t>Oferta na</w:t>
      </w:r>
      <w:r>
        <w:rPr>
          <w:rFonts w:eastAsia="Times New Roman"/>
          <w:b/>
          <w:color w:val="000000"/>
          <w:lang w:eastAsia="ar-SA"/>
        </w:rPr>
        <w:t xml:space="preserve"> </w:t>
      </w:r>
      <w:r w:rsidR="00190EC0">
        <w:rPr>
          <w:rFonts w:eastAsia="Times New Roman"/>
          <w:b/>
          <w:lang w:eastAsia="pl-PL"/>
        </w:rPr>
        <w:t xml:space="preserve">„Dostawa </w:t>
      </w:r>
      <w:r w:rsidR="008B5AF8">
        <w:rPr>
          <w:rFonts w:eastAsia="Times New Roman"/>
          <w:b/>
          <w:lang w:eastAsia="pl-PL"/>
        </w:rPr>
        <w:t>materiałów eksploatacyjnych</w:t>
      </w:r>
      <w:r w:rsidR="00190EC0">
        <w:rPr>
          <w:rFonts w:eastAsia="Times New Roman"/>
          <w:b/>
          <w:lang w:eastAsia="pl-PL"/>
        </w:rPr>
        <w:t>”</w:t>
      </w:r>
    </w:p>
    <w:p w:rsidR="00190EC0" w:rsidRDefault="00190EC0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b/>
          <w:lang w:eastAsia="pl-PL"/>
        </w:rPr>
      </w:pPr>
    </w:p>
    <w:p w:rsidR="00F2420A" w:rsidRDefault="00F2420A" w:rsidP="00F2420A">
      <w:pPr>
        <w:pStyle w:val="Tekstpodstawowy"/>
        <w:tabs>
          <w:tab w:val="left" w:pos="760"/>
        </w:tabs>
        <w:spacing w:after="0"/>
        <w:ind w:left="400"/>
        <w:jc w:val="both"/>
        <w:rPr>
          <w:rFonts w:eastAsia="Times New Roman"/>
          <w:b/>
          <w:lang w:eastAsia="ar-SA"/>
        </w:rPr>
      </w:pPr>
      <w:r>
        <w:rPr>
          <w:rFonts w:eastAsia="Times New Roman"/>
          <w:lang w:eastAsia="ar-SA"/>
        </w:rPr>
        <w:t>z dopiskiem</w:t>
      </w:r>
      <w:r>
        <w:rPr>
          <w:rFonts w:eastAsia="Times New Roman"/>
          <w:b/>
          <w:lang w:eastAsia="ar-SA"/>
        </w:rPr>
        <w:t xml:space="preserve"> nie otwierać przed godz. </w:t>
      </w:r>
      <w:r w:rsidR="008B5AF8">
        <w:rPr>
          <w:rFonts w:eastAsia="Times New Roman"/>
          <w:b/>
          <w:lang w:eastAsia="ar-SA"/>
        </w:rPr>
        <w:t>………….</w:t>
      </w:r>
      <w:r>
        <w:rPr>
          <w:rFonts w:eastAsia="Times New Roman"/>
          <w:b/>
          <w:lang w:eastAsia="ar-SA"/>
        </w:rPr>
        <w:t xml:space="preserve"> dnia </w:t>
      </w:r>
      <w:r w:rsidR="008B5AF8">
        <w:rPr>
          <w:rFonts w:eastAsia="Times New Roman"/>
          <w:b/>
          <w:lang w:eastAsia="ar-SA"/>
        </w:rPr>
        <w:t>…………</w:t>
      </w:r>
      <w:r>
        <w:rPr>
          <w:rFonts w:eastAsia="Times New Roman"/>
          <w:b/>
          <w:lang w:eastAsia="ar-SA"/>
        </w:rPr>
        <w:t>.2014r.</w:t>
      </w:r>
    </w:p>
    <w:p w:rsidR="00F2420A" w:rsidRDefault="00F2420A" w:rsidP="00F2420A">
      <w:pPr>
        <w:pStyle w:val="Tekstpodstawowy"/>
        <w:tabs>
          <w:tab w:val="left" w:pos="760"/>
        </w:tabs>
        <w:spacing w:after="57"/>
        <w:ind w:left="400"/>
        <w:jc w:val="both"/>
        <w:rPr>
          <w:rFonts w:eastAsia="Times New Roman"/>
          <w:b/>
          <w:sz w:val="16"/>
          <w:szCs w:val="16"/>
          <w:lang w:eastAsia="ar-SA"/>
        </w:rPr>
      </w:pPr>
    </w:p>
    <w:p w:rsidR="00F2420A" w:rsidRDefault="00F2420A" w:rsidP="00F2420A">
      <w:pPr>
        <w:pStyle w:val="Tekstpodstawowy"/>
        <w:tabs>
          <w:tab w:val="left" w:pos="760"/>
        </w:tabs>
        <w:spacing w:after="57"/>
        <w:ind w:left="4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 xml:space="preserve">Dopuszcza się opatrywania koperty napisami lub symbolami identyfikacyjnymi Wykonawcy. </w:t>
      </w:r>
    </w:p>
    <w:p w:rsidR="00E5741A" w:rsidRDefault="00E5741A" w:rsidP="00F2420A">
      <w:pPr>
        <w:pStyle w:val="Tekstpodstawowy"/>
        <w:tabs>
          <w:tab w:val="left" w:pos="760"/>
        </w:tabs>
        <w:spacing w:after="57"/>
        <w:ind w:left="400"/>
        <w:jc w:val="both"/>
        <w:rPr>
          <w:rFonts w:eastAsia="Times New Roman"/>
          <w:lang w:eastAsia="ar-SA"/>
        </w:rPr>
      </w:pP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360"/>
        </w:tabs>
        <w:spacing w:after="0"/>
        <w:ind w:left="360"/>
        <w:jc w:val="both"/>
      </w:pPr>
      <w:r>
        <w:lastRenderedPageBreak/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według takich samych zasad jak składana oferta tj. w kopercie odpowiednio oznakowanej napisem „ZMIANA”. Koperty oznaczone napisem „ZMIANA” zostaną otwarte przy otwieraniu oferty Wykonawcy, który wprowadził zmiany i po stwierdzeniu poprawności procedury dokonywania zmian, zostaną dołączone do oferty.</w:t>
      </w:r>
    </w:p>
    <w:p w:rsidR="00F2420A" w:rsidRDefault="00F2420A" w:rsidP="00F2420A">
      <w:pPr>
        <w:pStyle w:val="Tekstpodstawowy"/>
        <w:numPr>
          <w:ilvl w:val="0"/>
          <w:numId w:val="14"/>
        </w:numPr>
        <w:tabs>
          <w:tab w:val="left" w:pos="400"/>
        </w:tabs>
        <w:spacing w:after="0"/>
        <w:ind w:left="400"/>
        <w:jc w:val="both"/>
        <w:rPr>
          <w:rFonts w:eastAsia="Times New Roman"/>
        </w:rPr>
      </w:pPr>
      <w:r>
        <w:rPr>
          <w:rFonts w:eastAsia="Times New Roman"/>
        </w:rPr>
        <w:t>Wykonawca ma prawo,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stwierdzeniu poprawności postępowania Wykonawcy oraz zgodności z danymi zamieszczonymi na kopercie wycofywanej oferty. Koperty z ofertami wycofanymi nie będą otwierane.</w:t>
      </w:r>
    </w:p>
    <w:p w:rsidR="00F2420A" w:rsidRDefault="00F2420A" w:rsidP="00F2420A">
      <w:pPr>
        <w:pStyle w:val="Tekstpodstawowy"/>
        <w:tabs>
          <w:tab w:val="left" w:pos="1080"/>
        </w:tabs>
        <w:spacing w:after="0"/>
        <w:ind w:left="720"/>
        <w:jc w:val="both"/>
        <w:rPr>
          <w:rFonts w:cs="Tahoma"/>
          <w:color w:val="000000"/>
        </w:rPr>
      </w:pPr>
    </w:p>
    <w:p w:rsidR="00F2420A" w:rsidRDefault="00F2420A" w:rsidP="000949E2">
      <w:pPr>
        <w:pStyle w:val="Tekstpodstawowy"/>
        <w:tabs>
          <w:tab w:val="left" w:pos="340"/>
        </w:tabs>
        <w:spacing w:after="0"/>
        <w:jc w:val="both"/>
        <w:rPr>
          <w:rFonts w:cs="Tahoma"/>
          <w:color w:val="000000"/>
          <w:sz w:val="18"/>
          <w:szCs w:val="18"/>
        </w:rPr>
      </w:pPr>
    </w:p>
    <w:p w:rsidR="00F2420A" w:rsidRDefault="00F2420A" w:rsidP="00F2420A">
      <w:pPr>
        <w:pStyle w:val="Nagwek4"/>
        <w:tabs>
          <w:tab w:val="left" w:pos="320"/>
        </w:tabs>
        <w:ind w:left="320"/>
        <w:rPr>
          <w:color w:val="000000"/>
        </w:rPr>
      </w:pPr>
      <w:r>
        <w:rPr>
          <w:color w:val="000000"/>
        </w:rPr>
        <w:t>XI. MIEJSCE ORAZ TERMIN SKŁADANIA I OTWARCIA OFERT</w:t>
      </w:r>
    </w:p>
    <w:p w:rsidR="00F2420A" w:rsidRDefault="00F2420A" w:rsidP="00F2420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F2420A" w:rsidRDefault="00F2420A" w:rsidP="00F2420A">
      <w:pPr>
        <w:numPr>
          <w:ilvl w:val="0"/>
          <w:numId w:val="15"/>
        </w:numPr>
        <w:tabs>
          <w:tab w:val="left" w:pos="360"/>
        </w:tabs>
        <w:ind w:left="360"/>
        <w:jc w:val="both"/>
        <w:rPr>
          <w:b/>
          <w:bCs/>
          <w:color w:val="000000"/>
        </w:rPr>
      </w:pPr>
      <w:r>
        <w:rPr>
          <w:color w:val="000000"/>
        </w:rPr>
        <w:t xml:space="preserve">Oferty sporządzone ściśle według określonych wymagań należy składać w siedzibie  Starostwa Powiatowego w Skarżysku - Kamiennej ul. Konarskiego 20 w Biurze Obsługi Interesanta </w:t>
      </w:r>
      <w:r w:rsidR="003A3C6C">
        <w:rPr>
          <w:color w:val="000000"/>
        </w:rPr>
        <w:t xml:space="preserve">       </w:t>
      </w:r>
      <w:r>
        <w:rPr>
          <w:color w:val="000000"/>
        </w:rPr>
        <w:t xml:space="preserve">do dnia </w:t>
      </w:r>
      <w:r w:rsidR="008B5AF8">
        <w:rPr>
          <w:b/>
          <w:color w:val="000000"/>
        </w:rPr>
        <w:t>……….</w:t>
      </w:r>
      <w:r w:rsidRPr="00B04D9D">
        <w:rPr>
          <w:b/>
          <w:bCs/>
          <w:color w:val="000000"/>
        </w:rPr>
        <w:t>.2014r</w:t>
      </w:r>
      <w:r>
        <w:rPr>
          <w:b/>
          <w:bCs/>
          <w:color w:val="000000"/>
        </w:rPr>
        <w:t xml:space="preserve">. do godziny </w:t>
      </w:r>
      <w:r w:rsidR="008B5AF8">
        <w:rPr>
          <w:b/>
          <w:bCs/>
          <w:color w:val="000000"/>
        </w:rPr>
        <w:t>………</w:t>
      </w:r>
      <w:r>
        <w:rPr>
          <w:b/>
          <w:bCs/>
          <w:color w:val="000000"/>
        </w:rPr>
        <w:t>.</w:t>
      </w:r>
    </w:p>
    <w:p w:rsidR="00F2420A" w:rsidRDefault="00F2420A" w:rsidP="00F2420A">
      <w:pPr>
        <w:ind w:left="360"/>
        <w:jc w:val="both"/>
        <w:rPr>
          <w:color w:val="000000"/>
        </w:rPr>
      </w:pPr>
      <w:r>
        <w:rPr>
          <w:color w:val="000000"/>
        </w:rPr>
        <w:t>Dotrzymanie w/w terminu dotyczy również ofert składanych drogą pocztową, liczy się moment wpływu oferty do siedziby Zamawiającego.</w:t>
      </w:r>
    </w:p>
    <w:p w:rsidR="00F2420A" w:rsidRDefault="00F2420A" w:rsidP="00F2420A">
      <w:pPr>
        <w:numPr>
          <w:ilvl w:val="0"/>
          <w:numId w:val="16"/>
        </w:numPr>
        <w:tabs>
          <w:tab w:val="left" w:pos="360"/>
        </w:tabs>
        <w:ind w:left="375"/>
        <w:jc w:val="both"/>
        <w:rPr>
          <w:color w:val="000000"/>
        </w:rPr>
      </w:pPr>
      <w:r>
        <w:rPr>
          <w:color w:val="000000"/>
        </w:rPr>
        <w:t>Ofertę złożoną po w/w terminie zwraca się niezwłocznie.</w:t>
      </w:r>
    </w:p>
    <w:p w:rsidR="00F2420A" w:rsidRDefault="00F2420A" w:rsidP="00F2420A">
      <w:pPr>
        <w:numPr>
          <w:ilvl w:val="0"/>
          <w:numId w:val="16"/>
        </w:numPr>
        <w:tabs>
          <w:tab w:val="left" w:pos="360"/>
        </w:tabs>
        <w:ind w:left="375"/>
        <w:jc w:val="both"/>
        <w:rPr>
          <w:color w:val="000000"/>
        </w:rPr>
      </w:pPr>
      <w:r>
        <w:rPr>
          <w:b/>
          <w:bCs/>
          <w:color w:val="000000"/>
        </w:rPr>
        <w:t xml:space="preserve">Otwarcie ofert nastąpi w dniu </w:t>
      </w:r>
      <w:r w:rsidR="008B5AF8">
        <w:rPr>
          <w:b/>
          <w:bCs/>
          <w:color w:val="000000"/>
        </w:rPr>
        <w:t>………</w:t>
      </w:r>
      <w:r>
        <w:rPr>
          <w:b/>
          <w:bCs/>
          <w:color w:val="000000"/>
        </w:rPr>
        <w:t xml:space="preserve">.2014r. o godz. </w:t>
      </w:r>
      <w:r w:rsidR="008B5AF8">
        <w:rPr>
          <w:b/>
          <w:bCs/>
          <w:color w:val="000000"/>
        </w:rPr>
        <w:t>……..</w:t>
      </w:r>
      <w:r w:rsidR="00ED6AD7">
        <w:rPr>
          <w:b/>
          <w:bCs/>
          <w:color w:val="000000"/>
        </w:rPr>
        <w:t xml:space="preserve"> </w:t>
      </w:r>
      <w:r>
        <w:rPr>
          <w:color w:val="000000"/>
        </w:rPr>
        <w:t>w siedzibie Zamawiającego</w:t>
      </w:r>
      <w:r>
        <w:rPr>
          <w:color w:val="000000"/>
        </w:rPr>
        <w:br/>
        <w:t>- pok. 102.</w:t>
      </w:r>
    </w:p>
    <w:p w:rsidR="00F2420A" w:rsidRDefault="00F2420A" w:rsidP="00F2420A">
      <w:pPr>
        <w:numPr>
          <w:ilvl w:val="0"/>
          <w:numId w:val="16"/>
        </w:numPr>
        <w:tabs>
          <w:tab w:val="left" w:pos="360"/>
        </w:tabs>
        <w:ind w:left="375"/>
        <w:jc w:val="both"/>
      </w:pPr>
      <w:r>
        <w:t>Otwarcie ofert jest jawne.</w:t>
      </w:r>
    </w:p>
    <w:p w:rsidR="00F2420A" w:rsidRDefault="00F2420A" w:rsidP="00F2420A">
      <w:pPr>
        <w:numPr>
          <w:ilvl w:val="0"/>
          <w:numId w:val="16"/>
        </w:numPr>
        <w:tabs>
          <w:tab w:val="left" w:pos="360"/>
        </w:tabs>
        <w:ind w:left="375"/>
        <w:jc w:val="both"/>
      </w:pPr>
      <w:r>
        <w:t>Przed otwarciem ofert Zamawiający poda kwotę, jaką zamierza przeznaczyć</w:t>
      </w:r>
      <w:r>
        <w:br/>
        <w:t>na sfinansowanie zamówienia.</w:t>
      </w:r>
    </w:p>
    <w:p w:rsidR="00F2420A" w:rsidRDefault="00F2420A" w:rsidP="00F2420A">
      <w:pPr>
        <w:numPr>
          <w:ilvl w:val="0"/>
          <w:numId w:val="16"/>
        </w:numPr>
        <w:tabs>
          <w:tab w:val="left" w:pos="360"/>
        </w:tabs>
        <w:ind w:left="375"/>
        <w:jc w:val="both"/>
      </w:pPr>
      <w:r>
        <w:t>Podczas otwarcia Zamawiający poda nazwy (firm) oraz adresy Wykonawców, a także informacje dotyczące cen zawartych w ofertach.</w:t>
      </w:r>
    </w:p>
    <w:p w:rsidR="00F2420A" w:rsidRDefault="00F2420A" w:rsidP="00F2420A">
      <w:pPr>
        <w:numPr>
          <w:ilvl w:val="0"/>
          <w:numId w:val="16"/>
        </w:numPr>
        <w:tabs>
          <w:tab w:val="left" w:pos="360"/>
        </w:tabs>
        <w:ind w:left="375"/>
        <w:jc w:val="both"/>
        <w:rPr>
          <w:color w:val="000000"/>
        </w:rPr>
      </w:pPr>
      <w:r>
        <w:rPr>
          <w:color w:val="000000"/>
        </w:rPr>
        <w:t>Informacje, o których mowa w pkt 5 i 6, przekazuje się niezwłocznie Wykonawcom, którzy nie byli obecni przy otwarciu ofert, na ich wniosek.</w:t>
      </w:r>
    </w:p>
    <w:p w:rsidR="00F2420A" w:rsidRDefault="00F2420A" w:rsidP="00F2420A">
      <w:pPr>
        <w:tabs>
          <w:tab w:val="left" w:pos="360"/>
        </w:tabs>
        <w:ind w:left="375" w:hanging="360"/>
        <w:jc w:val="both"/>
        <w:rPr>
          <w:color w:val="000000"/>
          <w:sz w:val="16"/>
          <w:szCs w:val="16"/>
        </w:rPr>
      </w:pPr>
    </w:p>
    <w:p w:rsidR="00F2420A" w:rsidRDefault="00F2420A" w:rsidP="00D92FC5">
      <w:pPr>
        <w:tabs>
          <w:tab w:val="left" w:pos="360"/>
        </w:tabs>
        <w:jc w:val="both"/>
        <w:rPr>
          <w:color w:val="000000"/>
          <w:sz w:val="16"/>
          <w:szCs w:val="16"/>
        </w:rPr>
      </w:pPr>
    </w:p>
    <w:p w:rsidR="00F2420A" w:rsidRDefault="00F2420A" w:rsidP="00F2420A">
      <w:pPr>
        <w:tabs>
          <w:tab w:val="left" w:pos="360"/>
        </w:tabs>
        <w:ind w:left="375" w:hanging="360"/>
        <w:jc w:val="both"/>
        <w:rPr>
          <w:color w:val="000000"/>
          <w:sz w:val="16"/>
          <w:szCs w:val="16"/>
        </w:rPr>
      </w:pPr>
    </w:p>
    <w:p w:rsidR="00F2420A" w:rsidRPr="00190EC0" w:rsidRDefault="00F2420A" w:rsidP="00190EC0">
      <w:pPr>
        <w:pStyle w:val="Tekstpodstawowy"/>
        <w:spacing w:after="0"/>
        <w:ind w:left="320"/>
        <w:rPr>
          <w:b/>
          <w:color w:val="000000"/>
        </w:rPr>
      </w:pPr>
      <w:r>
        <w:rPr>
          <w:b/>
          <w:color w:val="000000"/>
        </w:rPr>
        <w:t>XII. OPIS SPOSOBU OBLICZENIA CENY</w:t>
      </w:r>
    </w:p>
    <w:p w:rsidR="00190EC0" w:rsidRDefault="00190EC0" w:rsidP="00190EC0">
      <w:pPr>
        <w:pStyle w:val="NormalnyWeb"/>
        <w:numPr>
          <w:ilvl w:val="1"/>
          <w:numId w:val="49"/>
        </w:numPr>
        <w:tabs>
          <w:tab w:val="clear" w:pos="1440"/>
          <w:tab w:val="num" w:pos="426"/>
        </w:tabs>
        <w:spacing w:after="0"/>
        <w:ind w:left="426"/>
        <w:jc w:val="both"/>
      </w:pPr>
      <w:r>
        <w:t>Cena ofertowa musi stanowić ostateczną, sumaryczną cenę, obejmująca wszystkie koszty</w:t>
      </w:r>
      <w:r>
        <w:br/>
        <w:t>i składniki związane z wykonaniem zamówienia, uwzględniając cały zakres przedmiotu zamówienia wraz z podatkiem VAT.</w:t>
      </w:r>
    </w:p>
    <w:p w:rsidR="00190EC0" w:rsidRDefault="00190EC0" w:rsidP="00190EC0">
      <w:pPr>
        <w:pStyle w:val="NormalnyWeb"/>
        <w:numPr>
          <w:ilvl w:val="1"/>
          <w:numId w:val="49"/>
        </w:numPr>
        <w:tabs>
          <w:tab w:val="clear" w:pos="1440"/>
          <w:tab w:val="num" w:pos="426"/>
        </w:tabs>
        <w:spacing w:after="0"/>
        <w:ind w:left="426"/>
        <w:jc w:val="both"/>
      </w:pPr>
      <w:r>
        <w:t xml:space="preserve">Wykaz przedmiotowy i cenowy </w:t>
      </w:r>
      <w:r w:rsidR="008B5AF8">
        <w:t>materiałów eksploatacyjnych</w:t>
      </w:r>
      <w:r w:rsidR="00E5741A">
        <w:rPr>
          <w:color w:val="000000"/>
        </w:rPr>
        <w:t xml:space="preserve"> (</w:t>
      </w:r>
      <w:r w:rsidR="008B5AF8">
        <w:rPr>
          <w:color w:val="000000"/>
        </w:rPr>
        <w:t xml:space="preserve">załącznik nr 1 do </w:t>
      </w:r>
      <w:proofErr w:type="spellStart"/>
      <w:r w:rsidR="008B5AF8">
        <w:rPr>
          <w:color w:val="000000"/>
        </w:rPr>
        <w:t>siwz</w:t>
      </w:r>
      <w:proofErr w:type="spellEnd"/>
      <w:r w:rsidR="008B5AF8">
        <w:rPr>
          <w:color w:val="000000"/>
        </w:rPr>
        <w:t>), stanowi</w:t>
      </w:r>
      <w:r>
        <w:rPr>
          <w:color w:val="000000"/>
        </w:rPr>
        <w:t xml:space="preserve"> podstawę do określenia ceny ofertowej.</w:t>
      </w:r>
    </w:p>
    <w:p w:rsidR="00190EC0" w:rsidRPr="00E5741A" w:rsidRDefault="00190EC0" w:rsidP="00190EC0">
      <w:pPr>
        <w:pStyle w:val="NormalnyWeb"/>
        <w:numPr>
          <w:ilvl w:val="1"/>
          <w:numId w:val="49"/>
        </w:numPr>
        <w:tabs>
          <w:tab w:val="clear" w:pos="1440"/>
          <w:tab w:val="num" w:pos="426"/>
        </w:tabs>
        <w:spacing w:after="0"/>
        <w:ind w:left="426"/>
        <w:jc w:val="both"/>
      </w:pPr>
      <w:r>
        <w:rPr>
          <w:color w:val="000000"/>
        </w:rPr>
        <w:t xml:space="preserve">Wykonawca w załączniku nr 1 do </w:t>
      </w:r>
      <w:proofErr w:type="spellStart"/>
      <w:r>
        <w:rPr>
          <w:color w:val="000000"/>
        </w:rPr>
        <w:t>siwz</w:t>
      </w:r>
      <w:proofErr w:type="spellEnd"/>
      <w:r>
        <w:rPr>
          <w:color w:val="000000"/>
        </w:rPr>
        <w:t xml:space="preserve"> wypełni wszystkie rubryki, podając dla każdego asortymentu </w:t>
      </w:r>
      <w:r w:rsidRPr="00E5741A">
        <w:t>cenę jednostkową netto</w:t>
      </w:r>
      <w:r w:rsidR="00E5741A" w:rsidRPr="00E5741A">
        <w:t xml:space="preserve">, </w:t>
      </w:r>
      <w:r w:rsidRPr="00E5741A">
        <w:t>wartość brutto</w:t>
      </w:r>
      <w:r w:rsidR="008B5AF8">
        <w:t xml:space="preserve"> oraz nazwę oferowanych materiałów eksploatacyjnych</w:t>
      </w:r>
      <w:r w:rsidRPr="00E5741A">
        <w:t>.</w:t>
      </w:r>
    </w:p>
    <w:p w:rsidR="00190EC0" w:rsidRDefault="00190EC0" w:rsidP="00190EC0">
      <w:pPr>
        <w:pStyle w:val="NormalnyWeb"/>
        <w:numPr>
          <w:ilvl w:val="1"/>
          <w:numId w:val="49"/>
        </w:numPr>
        <w:tabs>
          <w:tab w:val="clear" w:pos="1440"/>
          <w:tab w:val="num" w:pos="426"/>
        </w:tabs>
        <w:spacing w:after="0"/>
        <w:ind w:left="426"/>
        <w:jc w:val="both"/>
      </w:pPr>
      <w:r>
        <w:rPr>
          <w:color w:val="000000"/>
        </w:rPr>
        <w:t>Ofertę należy sporządzić przy uwzględnieniu warunku, że całość środków technicznych niezbędnych do wykonania zamówienia zapewnia Wykonawca.</w:t>
      </w:r>
    </w:p>
    <w:p w:rsidR="00190EC0" w:rsidRDefault="00190EC0" w:rsidP="00190EC0">
      <w:pPr>
        <w:pStyle w:val="NormalnyWeb"/>
        <w:numPr>
          <w:ilvl w:val="1"/>
          <w:numId w:val="49"/>
        </w:numPr>
        <w:tabs>
          <w:tab w:val="clear" w:pos="1440"/>
          <w:tab w:val="num" w:pos="426"/>
        </w:tabs>
        <w:spacing w:after="0"/>
        <w:ind w:left="426"/>
        <w:jc w:val="both"/>
      </w:pPr>
      <w:r>
        <w:rPr>
          <w:color w:val="000000"/>
        </w:rPr>
        <w:t>Cena ofertowa określona w F</w:t>
      </w:r>
      <w:r w:rsidR="00423490">
        <w:rPr>
          <w:color w:val="000000"/>
        </w:rPr>
        <w:t>ormularzu oferty (załącznik nr 2</w:t>
      </w:r>
      <w:r>
        <w:rPr>
          <w:color w:val="000000"/>
        </w:rPr>
        <w:t xml:space="preserve"> do </w:t>
      </w:r>
      <w:proofErr w:type="spellStart"/>
      <w:r>
        <w:rPr>
          <w:color w:val="000000"/>
        </w:rPr>
        <w:t>siwz</w:t>
      </w:r>
      <w:proofErr w:type="spellEnd"/>
      <w:r>
        <w:rPr>
          <w:color w:val="000000"/>
        </w:rPr>
        <w:t>) będzie stanowić podstawę przy wyborze najkorzy</w:t>
      </w:r>
      <w:r>
        <w:t>stniejszej oferty.</w:t>
      </w:r>
    </w:p>
    <w:p w:rsidR="00190EC0" w:rsidRDefault="00190EC0" w:rsidP="00423490">
      <w:pPr>
        <w:pStyle w:val="NormalnyWeb"/>
        <w:numPr>
          <w:ilvl w:val="1"/>
          <w:numId w:val="49"/>
        </w:numPr>
        <w:tabs>
          <w:tab w:val="clear" w:pos="1440"/>
          <w:tab w:val="num" w:pos="426"/>
        </w:tabs>
        <w:spacing w:before="0" w:beforeAutospacing="0" w:after="0"/>
        <w:ind w:left="426"/>
        <w:jc w:val="both"/>
      </w:pPr>
      <w:r>
        <w:rPr>
          <w:color w:val="000000"/>
        </w:rPr>
        <w:t>Cenę należy podać</w:t>
      </w:r>
      <w:r>
        <w:t xml:space="preserve"> w polskich złotych z zaokrągleniem do dwóch miejsc po przecinku</w:t>
      </w:r>
      <w:r>
        <w:br/>
        <w:t>z odpowiednim zaokrągleniem w dół lub w górę w następujący sposób:</w:t>
      </w:r>
    </w:p>
    <w:p w:rsidR="00190EC0" w:rsidRDefault="00190EC0" w:rsidP="00423490">
      <w:pPr>
        <w:pStyle w:val="NormalnyWeb"/>
        <w:tabs>
          <w:tab w:val="num" w:pos="426"/>
        </w:tabs>
        <w:spacing w:before="0" w:beforeAutospacing="0" w:after="0"/>
        <w:ind w:left="426"/>
        <w:jc w:val="both"/>
      </w:pPr>
      <w:r>
        <w:t>- w dół – jeżeli kolejna cyfra jest mniejsza od 5;</w:t>
      </w:r>
    </w:p>
    <w:p w:rsidR="00190EC0" w:rsidRDefault="00190EC0" w:rsidP="00423490">
      <w:pPr>
        <w:pStyle w:val="NormalnyWeb"/>
        <w:tabs>
          <w:tab w:val="num" w:pos="426"/>
        </w:tabs>
        <w:spacing w:before="0" w:beforeAutospacing="0" w:after="0"/>
        <w:ind w:left="426"/>
        <w:jc w:val="both"/>
      </w:pPr>
      <w:r>
        <w:t>- w górę – jeżeli kolejna cyfra jest większa od 5 lub równa 5.</w:t>
      </w:r>
    </w:p>
    <w:p w:rsidR="00190EC0" w:rsidRDefault="00190EC0" w:rsidP="00423490">
      <w:pPr>
        <w:pStyle w:val="NormalnyWeb"/>
        <w:tabs>
          <w:tab w:val="num" w:pos="426"/>
        </w:tabs>
        <w:spacing w:before="0" w:beforeAutospacing="0" w:after="0"/>
        <w:ind w:left="426"/>
        <w:jc w:val="both"/>
      </w:pPr>
      <w:r>
        <w:rPr>
          <w:b/>
          <w:bCs/>
          <w:color w:val="000000"/>
        </w:rPr>
        <w:t>cena ofertowa brutto = cena netto + podatek VAT</w:t>
      </w:r>
    </w:p>
    <w:p w:rsidR="00190EC0" w:rsidRDefault="00190EC0" w:rsidP="00423490">
      <w:pPr>
        <w:pStyle w:val="NormalnyWeb"/>
        <w:numPr>
          <w:ilvl w:val="1"/>
          <w:numId w:val="50"/>
        </w:numPr>
        <w:tabs>
          <w:tab w:val="clear" w:pos="1440"/>
          <w:tab w:val="num" w:pos="426"/>
        </w:tabs>
        <w:spacing w:before="0" w:beforeAutospacing="0" w:after="0"/>
        <w:ind w:left="426"/>
        <w:jc w:val="both"/>
      </w:pPr>
      <w:r>
        <w:lastRenderedPageBreak/>
        <w:t>Cena oferty musi być wyrażona w PLN.</w:t>
      </w:r>
    </w:p>
    <w:p w:rsidR="00423490" w:rsidRDefault="00190EC0" w:rsidP="00423490">
      <w:pPr>
        <w:pStyle w:val="NormalnyWeb"/>
        <w:numPr>
          <w:ilvl w:val="1"/>
          <w:numId w:val="50"/>
        </w:numPr>
        <w:tabs>
          <w:tab w:val="clear" w:pos="1440"/>
          <w:tab w:val="num" w:pos="426"/>
        </w:tabs>
        <w:spacing w:before="0" w:beforeAutospacing="0" w:after="0"/>
        <w:ind w:left="426"/>
        <w:jc w:val="both"/>
      </w:pPr>
      <w:r>
        <w:t>Cena oferty podana liczbą powinna być zgodna z ceną wyrażoną słownie.</w:t>
      </w:r>
    </w:p>
    <w:p w:rsidR="00F2420A" w:rsidRPr="00423490" w:rsidRDefault="00F2420A" w:rsidP="00423490">
      <w:pPr>
        <w:pStyle w:val="NormalnyWeb"/>
        <w:numPr>
          <w:ilvl w:val="1"/>
          <w:numId w:val="50"/>
        </w:numPr>
        <w:tabs>
          <w:tab w:val="clear" w:pos="1440"/>
          <w:tab w:val="num" w:pos="426"/>
        </w:tabs>
        <w:spacing w:before="0" w:beforeAutospacing="0" w:after="0"/>
        <w:ind w:left="426"/>
        <w:jc w:val="both"/>
      </w:pPr>
      <w:r w:rsidRPr="00423490">
        <w:rPr>
          <w:rFonts w:cs="Tahoma"/>
        </w:rPr>
        <w:t>Każdy z wykonawców może zaproponować tylko jedną cenę za zamówienie.</w:t>
      </w:r>
    </w:p>
    <w:p w:rsidR="00F2420A" w:rsidRDefault="00F2420A" w:rsidP="00F2420A">
      <w:pPr>
        <w:ind w:left="284"/>
        <w:jc w:val="both"/>
        <w:rPr>
          <w:b/>
          <w:bCs/>
          <w:color w:val="000000"/>
        </w:rPr>
      </w:pPr>
    </w:p>
    <w:p w:rsidR="00F2420A" w:rsidRDefault="00F2420A" w:rsidP="00E5741A">
      <w:pPr>
        <w:pStyle w:val="Tekstpodstawowy"/>
        <w:spacing w:after="0"/>
        <w:rPr>
          <w:color w:val="000000"/>
          <w:sz w:val="16"/>
          <w:szCs w:val="16"/>
        </w:rPr>
      </w:pPr>
    </w:p>
    <w:p w:rsidR="00F2420A" w:rsidRDefault="00F2420A" w:rsidP="00F2420A">
      <w:pPr>
        <w:pStyle w:val="Nagwek5"/>
        <w:tabs>
          <w:tab w:val="left" w:pos="320"/>
          <w:tab w:val="left" w:pos="880"/>
        </w:tabs>
        <w:ind w:left="320"/>
        <w:jc w:val="both"/>
        <w:rPr>
          <w:rFonts w:eastAsia="Arial Unicode MS"/>
          <w:u w:val="none"/>
        </w:rPr>
      </w:pPr>
      <w:r>
        <w:rPr>
          <w:color w:val="000000"/>
          <w:u w:val="none"/>
        </w:rPr>
        <w:t xml:space="preserve">XIII. </w:t>
      </w:r>
      <w:r>
        <w:rPr>
          <w:rFonts w:eastAsia="Arial Unicode MS"/>
          <w:u w:val="none"/>
        </w:rPr>
        <w:t>OPIS KRYTERIÓW WYBORU OFERTY, WRAZ Z PODANIEM ZNACZENIA TYCH KRYTERIÓW ORAZ SPOSOBU OCENY OFERT</w:t>
      </w:r>
    </w:p>
    <w:p w:rsidR="00F2420A" w:rsidRPr="003E7687" w:rsidRDefault="00F2420A" w:rsidP="00F2420A">
      <w:pPr>
        <w:rPr>
          <w:color w:val="000000"/>
        </w:rPr>
      </w:pPr>
    </w:p>
    <w:p w:rsidR="00F2420A" w:rsidRDefault="00F2420A" w:rsidP="00F2420A">
      <w:pPr>
        <w:numPr>
          <w:ilvl w:val="0"/>
          <w:numId w:val="18"/>
        </w:numPr>
        <w:tabs>
          <w:tab w:val="left" w:pos="360"/>
        </w:tabs>
        <w:spacing w:after="57"/>
        <w:ind w:left="360" w:right="-45"/>
        <w:jc w:val="both"/>
      </w:pPr>
      <w:r>
        <w:t>Jedynym kryterium, którym Zamawiający będzie się kierował przy wyborze oferty</w:t>
      </w:r>
      <w:r>
        <w:br/>
        <w:t>będzie cena brutto – znaczenie kryterium 100%.</w:t>
      </w:r>
    </w:p>
    <w:p w:rsidR="00F2420A" w:rsidRDefault="00F2420A" w:rsidP="00F2420A">
      <w:pPr>
        <w:numPr>
          <w:ilvl w:val="0"/>
          <w:numId w:val="18"/>
        </w:numPr>
        <w:tabs>
          <w:tab w:val="left" w:pos="360"/>
        </w:tabs>
        <w:spacing w:after="57"/>
        <w:ind w:left="360"/>
        <w:jc w:val="both"/>
      </w:pPr>
      <w:r>
        <w:t>Oceny ofert będzie dokonywała Komisja przetargowa.</w:t>
      </w:r>
    </w:p>
    <w:p w:rsidR="00F2420A" w:rsidRDefault="00F2420A" w:rsidP="00F2420A">
      <w:pPr>
        <w:numPr>
          <w:ilvl w:val="0"/>
          <w:numId w:val="18"/>
        </w:numPr>
        <w:tabs>
          <w:tab w:val="left" w:pos="360"/>
        </w:tabs>
        <w:spacing w:after="57"/>
        <w:ind w:left="360"/>
        <w:jc w:val="both"/>
      </w:pPr>
      <w:r>
        <w:t>Oferty będą oceniane w dwóch etapach:</w:t>
      </w:r>
    </w:p>
    <w:p w:rsidR="00F2420A" w:rsidRDefault="00F2420A" w:rsidP="00F2420A">
      <w:pPr>
        <w:tabs>
          <w:tab w:val="left" w:pos="700"/>
        </w:tabs>
        <w:spacing w:after="57"/>
        <w:ind w:left="360"/>
        <w:jc w:val="both"/>
      </w:pPr>
      <w:r>
        <w:rPr>
          <w:u w:val="single"/>
        </w:rPr>
        <w:t xml:space="preserve">I etap </w:t>
      </w:r>
      <w:r>
        <w:t>– ocena w zakresie wymagań formalnych i kompletności oferty.</w:t>
      </w:r>
    </w:p>
    <w:p w:rsidR="004B3A8E" w:rsidRPr="00800270" w:rsidRDefault="00F2420A" w:rsidP="00800270">
      <w:pPr>
        <w:tabs>
          <w:tab w:val="left" w:pos="700"/>
        </w:tabs>
        <w:spacing w:after="57"/>
        <w:ind w:left="360"/>
        <w:jc w:val="both"/>
      </w:pPr>
      <w:r>
        <w:t>Przed przystąpieniem do oceny ofert według kryteriów, Komisja przetargowa dokona sprawdzenia czy Wykonawcy spełniają warunki wymagane przez Zamawiającego</w:t>
      </w:r>
      <w:r>
        <w:br/>
        <w:t xml:space="preserve">na podstawie złożonych przez Wykonawców dokumentów oraz czy oferty nie podlegają odrzuceniu na podstawie art. 89 ust. 1 ustawy. Oferty nie spełniające wymagań określonych ustawą i niniejszą </w:t>
      </w:r>
      <w:proofErr w:type="spellStart"/>
      <w:r>
        <w:t>siwz</w:t>
      </w:r>
      <w:proofErr w:type="spellEnd"/>
      <w:r>
        <w:t>, zostaną odrzucone.</w:t>
      </w:r>
    </w:p>
    <w:p w:rsidR="004B3A8E" w:rsidRDefault="004B3A8E" w:rsidP="00F2420A">
      <w:pPr>
        <w:tabs>
          <w:tab w:val="left" w:pos="700"/>
        </w:tabs>
        <w:spacing w:after="57"/>
        <w:ind w:left="360"/>
        <w:jc w:val="both"/>
        <w:rPr>
          <w:sz w:val="12"/>
          <w:szCs w:val="12"/>
        </w:rPr>
      </w:pPr>
    </w:p>
    <w:p w:rsidR="00F2420A" w:rsidRDefault="00F2420A" w:rsidP="00F2420A">
      <w:pPr>
        <w:tabs>
          <w:tab w:val="left" w:pos="700"/>
        </w:tabs>
        <w:spacing w:after="57"/>
        <w:ind w:left="360"/>
        <w:jc w:val="both"/>
      </w:pPr>
      <w:r>
        <w:rPr>
          <w:u w:val="single"/>
        </w:rPr>
        <w:t xml:space="preserve">II etap </w:t>
      </w:r>
      <w:r>
        <w:t>– ocena merytoryczna.</w:t>
      </w:r>
    </w:p>
    <w:p w:rsidR="00F2420A" w:rsidRDefault="00F2420A" w:rsidP="00F2420A">
      <w:pPr>
        <w:tabs>
          <w:tab w:val="left" w:pos="700"/>
        </w:tabs>
        <w:spacing w:after="57"/>
        <w:ind w:left="360"/>
        <w:jc w:val="both"/>
      </w:pPr>
      <w:r>
        <w:t>W tym etapie w odniesieniu do Wykonawców, którzy spełnili podstawowe warunki formalne Komisja przetargowa dokona oceny ich ofert. Jedynym kryterium będzie cena. Największą ilość punktów otrzyma ten Wykonawca, który zaproponuje najniższą cenę.</w:t>
      </w:r>
      <w:r>
        <w:br/>
        <w:t>W odniesieniu do pozostałych Wykonawców Komisja przetargowa posługiwać się będzie następującym wzorem:</w:t>
      </w:r>
    </w:p>
    <w:p w:rsidR="00F2420A" w:rsidRDefault="00F2420A" w:rsidP="00F2420A">
      <w:pPr>
        <w:ind w:left="375"/>
        <w:jc w:val="both"/>
      </w:pPr>
      <w:r>
        <w:t xml:space="preserve">                                     najniższa cena spośród ofert ważnych</w:t>
      </w:r>
    </w:p>
    <w:p w:rsidR="00F2420A" w:rsidRDefault="00F2420A" w:rsidP="00F2420A">
      <w:pPr>
        <w:ind w:left="375"/>
        <w:jc w:val="both"/>
      </w:pPr>
      <w:r>
        <w:t>wartość punktowa = -------------------------------------------------- x 100 %</w:t>
      </w:r>
    </w:p>
    <w:p w:rsidR="00F2420A" w:rsidRDefault="00F2420A" w:rsidP="00F2420A">
      <w:pPr>
        <w:ind w:left="375"/>
        <w:jc w:val="both"/>
      </w:pPr>
      <w:r>
        <w:t xml:space="preserve">                                                   cena oferty badanej</w:t>
      </w:r>
    </w:p>
    <w:p w:rsidR="00F2420A" w:rsidRDefault="00F2420A" w:rsidP="00F2420A">
      <w:pPr>
        <w:ind w:left="375"/>
        <w:jc w:val="both"/>
        <w:rPr>
          <w:sz w:val="12"/>
          <w:szCs w:val="12"/>
        </w:rPr>
      </w:pPr>
    </w:p>
    <w:p w:rsidR="00F2420A" w:rsidRDefault="00F2420A" w:rsidP="00F2420A">
      <w:pPr>
        <w:numPr>
          <w:ilvl w:val="0"/>
          <w:numId w:val="19"/>
        </w:numPr>
        <w:tabs>
          <w:tab w:val="left" w:pos="420"/>
        </w:tabs>
        <w:spacing w:after="57"/>
        <w:ind w:left="360" w:hanging="345"/>
        <w:jc w:val="both"/>
        <w:rPr>
          <w:rFonts w:eastAsia="Times New Roman"/>
        </w:rPr>
      </w:pPr>
      <w:r>
        <w:rPr>
          <w:rFonts w:eastAsia="Times New Roman"/>
        </w:rPr>
        <w:t>Zamawiający przy wyliczaniu ilości punktów przyjmuje zasadę zaokrąglania wielkości wynikającej z wyliczeń do dwóch miejsc po przecinku.</w:t>
      </w:r>
    </w:p>
    <w:p w:rsidR="00F2420A" w:rsidRDefault="00F2420A" w:rsidP="00F2420A">
      <w:pPr>
        <w:numPr>
          <w:ilvl w:val="0"/>
          <w:numId w:val="20"/>
        </w:numPr>
        <w:tabs>
          <w:tab w:val="left" w:pos="375"/>
        </w:tabs>
        <w:ind w:left="375" w:hanging="375"/>
        <w:jc w:val="both"/>
      </w:pPr>
      <w:r>
        <w:t>W toku badania i oceny ofert zamawiający może żądać od wykonawców wyjaśnień dotyczących treści złożonych ofert. Niedopuszczalne jest prowadzenie między zamawiającym a wykonawcą negocjacji dotyczących złożonej oferty oraz z zastrzeżeniem art. 87 ust. 1 a i 2 ustawy, dokonywanie jakiejkolwiek zmiany w jej treści.</w:t>
      </w:r>
    </w:p>
    <w:p w:rsidR="00F2420A" w:rsidRDefault="00F2420A" w:rsidP="00F2420A">
      <w:pPr>
        <w:numPr>
          <w:ilvl w:val="0"/>
          <w:numId w:val="20"/>
        </w:numPr>
        <w:tabs>
          <w:tab w:val="left" w:pos="375"/>
        </w:tabs>
        <w:ind w:left="375" w:hanging="375"/>
        <w:jc w:val="both"/>
      </w:pPr>
      <w:r>
        <w:t>Zamawiający poprawi w ofercie:</w:t>
      </w:r>
    </w:p>
    <w:p w:rsidR="00F2420A" w:rsidRDefault="00F2420A" w:rsidP="00F2420A">
      <w:pPr>
        <w:tabs>
          <w:tab w:val="left" w:pos="720"/>
        </w:tabs>
        <w:ind w:left="360"/>
        <w:jc w:val="both"/>
      </w:pPr>
      <w:r>
        <w:t>a) oczywiste omyłki pisarskie,</w:t>
      </w:r>
    </w:p>
    <w:p w:rsidR="00F2420A" w:rsidRDefault="00F2420A" w:rsidP="00F2420A">
      <w:pPr>
        <w:tabs>
          <w:tab w:val="left" w:pos="720"/>
          <w:tab w:val="left" w:pos="1050"/>
          <w:tab w:val="left" w:pos="1350"/>
        </w:tabs>
        <w:ind w:left="360"/>
        <w:jc w:val="both"/>
      </w:pPr>
      <w:r>
        <w:t>b)</w:t>
      </w:r>
      <w:r>
        <w:tab/>
        <w:t>oczywiste omyłki rachunkowe, z uwzględnieniem konsekwencji rachunkowych dokonanych poprawek,</w:t>
      </w:r>
    </w:p>
    <w:p w:rsidR="00F2420A" w:rsidRDefault="00F2420A" w:rsidP="00F2420A">
      <w:pPr>
        <w:tabs>
          <w:tab w:val="left" w:pos="720"/>
        </w:tabs>
        <w:ind w:left="360"/>
        <w:jc w:val="both"/>
      </w:pPr>
      <w:r>
        <w:t xml:space="preserve">c) inne omyłki polegające na niezgodności oferty ze </w:t>
      </w:r>
      <w:proofErr w:type="spellStart"/>
      <w:r>
        <w:t>siwz</w:t>
      </w:r>
      <w:proofErr w:type="spellEnd"/>
      <w:r>
        <w:t>, niepowodujące istotnych zmian</w:t>
      </w:r>
      <w:r>
        <w:br/>
        <w:t>w treści oferty</w:t>
      </w:r>
    </w:p>
    <w:p w:rsidR="00F2420A" w:rsidRDefault="00F2420A" w:rsidP="00F2420A">
      <w:pPr>
        <w:tabs>
          <w:tab w:val="left" w:pos="720"/>
        </w:tabs>
        <w:ind w:left="360"/>
        <w:jc w:val="both"/>
      </w:pPr>
      <w:r>
        <w:t>- niezwłocznie zawiadamiając o tym Wykonawcę, którego oferta została poprawiona.</w:t>
      </w:r>
    </w:p>
    <w:p w:rsidR="00F2420A" w:rsidRDefault="00F2420A" w:rsidP="00F2420A">
      <w:pPr>
        <w:numPr>
          <w:ilvl w:val="0"/>
          <w:numId w:val="21"/>
        </w:numPr>
        <w:tabs>
          <w:tab w:val="left" w:pos="360"/>
        </w:tabs>
        <w:ind w:left="360"/>
        <w:jc w:val="both"/>
      </w:pPr>
      <w:r>
        <w:t xml:space="preserve">Zamawiający odrzuci ofertę, jeżeli: 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 xml:space="preserve">jest niezgodna  z ustawą; 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>jej treść nie odpowiada treści specyfikacji istotnych warunków zamówienia,</w:t>
      </w:r>
      <w:r>
        <w:br/>
        <w:t>z zastrzeżeniem art. 87 ust. 2 pkt 3 ustawy;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>jej złożenie stanowi czyn nieuczciwej konkurencji w rozumieniu przepisów                      o zwalczaniu nieuczciwej konkurencji;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>zawiera rażąco niską cenę w stosunku do przedmiotu zamówienia;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>została złożona przez Wykonawcę wykluczonego z udziału w postępowaniu o udzielenie zamówienia;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>zawiera błędy w obliczeniu ceny;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lastRenderedPageBreak/>
        <w:t>Wykonawca w terminie 3 dni od dnia doręczenia zawiadomienia nie zgodził się</w:t>
      </w:r>
      <w:r>
        <w:br/>
        <w:t>na poprawienie omyłki, o której</w:t>
      </w:r>
      <w:r>
        <w:rPr>
          <w:color w:val="FF0000"/>
        </w:rPr>
        <w:t xml:space="preserve"> </w:t>
      </w:r>
      <w:r>
        <w:t>mowa w art. 87 ust. 2 pkt 3;</w:t>
      </w:r>
    </w:p>
    <w:p w:rsidR="00F2420A" w:rsidRDefault="00F2420A" w:rsidP="00F2420A">
      <w:pPr>
        <w:numPr>
          <w:ilvl w:val="0"/>
          <w:numId w:val="3"/>
        </w:numPr>
        <w:jc w:val="both"/>
      </w:pPr>
      <w:r>
        <w:t xml:space="preserve">jest nieważna na podstawie odrębnych przepisów.     </w:t>
      </w:r>
    </w:p>
    <w:p w:rsidR="004B3A8E" w:rsidRPr="00800270" w:rsidRDefault="00F2420A" w:rsidP="004B3A8E">
      <w:pPr>
        <w:numPr>
          <w:ilvl w:val="0"/>
          <w:numId w:val="21"/>
        </w:numPr>
        <w:tabs>
          <w:tab w:val="left" w:pos="360"/>
        </w:tabs>
        <w:spacing w:after="57"/>
        <w:ind w:left="360"/>
        <w:jc w:val="both"/>
        <w:rPr>
          <w:rFonts w:eastAsia="Times New Roman"/>
        </w:rPr>
      </w:pPr>
      <w:r>
        <w:rPr>
          <w:rFonts w:eastAsia="Times New Roman"/>
        </w:rPr>
        <w:t>Jeżeli nie będzie można dokonać wyboru oferty najkorzystniejszej ze względu na to,</w:t>
      </w:r>
      <w:r>
        <w:rPr>
          <w:rFonts w:eastAsia="Times New Roman"/>
        </w:rPr>
        <w:br/>
        <w:t>że zostały złożone oferty o takiej samej cenie, Zamawiający wezwie Wykonawców, którzy złożyli te oferty, do złożenia w wyznaczonym terminie ofert dodatkowych. Wykonawcy</w:t>
      </w:r>
      <w:r>
        <w:rPr>
          <w:rFonts w:eastAsia="Times New Roman"/>
        </w:rPr>
        <w:br/>
        <w:t xml:space="preserve">w ofertach dodatkowych nie mogą zaoferować cen wyższych niż zaoferowane w złożonych ofertach. </w:t>
      </w:r>
    </w:p>
    <w:p w:rsidR="00F2420A" w:rsidRPr="00E5741A" w:rsidRDefault="00F2420A" w:rsidP="00E5741A">
      <w:pPr>
        <w:numPr>
          <w:ilvl w:val="0"/>
          <w:numId w:val="21"/>
        </w:numPr>
        <w:tabs>
          <w:tab w:val="left" w:pos="360"/>
        </w:tabs>
        <w:spacing w:after="57"/>
        <w:ind w:left="360"/>
        <w:jc w:val="both"/>
      </w:pPr>
      <w:r>
        <w:t xml:space="preserve">Zamawiający przyzna zamówienie temu Wykonawcy, którego oferta odpowiada zasadom określonym w ustawie, spełnia wymagania określone w </w:t>
      </w:r>
      <w:proofErr w:type="spellStart"/>
      <w:r>
        <w:t>siwz</w:t>
      </w:r>
      <w:proofErr w:type="spellEnd"/>
      <w:r>
        <w:t xml:space="preserve"> oraz uzyskała największą ilość punktów. Z Wykonawcą, który złoży najkorzystniejszą ofertę, zostanie podpisana umowa, której projekt stanowi </w:t>
      </w:r>
      <w:r>
        <w:rPr>
          <w:u w:val="single"/>
        </w:rPr>
        <w:t xml:space="preserve">załącznik nr </w:t>
      </w:r>
      <w:r w:rsidR="00225DC7">
        <w:rPr>
          <w:u w:val="single"/>
        </w:rPr>
        <w:t>6</w:t>
      </w:r>
      <w:r>
        <w:rPr>
          <w:u w:val="single"/>
        </w:rPr>
        <w:t xml:space="preserve"> do niniejszej specyfikacji</w:t>
      </w:r>
      <w:r>
        <w:t>. Termin zawarcia umowy zostanie określony po rozstrzygnięciu postępowania.</w:t>
      </w:r>
    </w:p>
    <w:p w:rsidR="00794C1F" w:rsidRDefault="00794C1F" w:rsidP="00F2420A">
      <w:pPr>
        <w:tabs>
          <w:tab w:val="left" w:pos="1080"/>
        </w:tabs>
        <w:ind w:left="360" w:hanging="340"/>
        <w:jc w:val="both"/>
        <w:rPr>
          <w:b/>
          <w:color w:val="000000"/>
        </w:rPr>
      </w:pPr>
    </w:p>
    <w:p w:rsidR="00F2420A" w:rsidRDefault="00F2420A" w:rsidP="00F2420A">
      <w:pPr>
        <w:tabs>
          <w:tab w:val="left" w:pos="1080"/>
        </w:tabs>
        <w:ind w:left="360" w:hanging="340"/>
        <w:jc w:val="both"/>
        <w:rPr>
          <w:b/>
          <w:color w:val="000000"/>
        </w:rPr>
      </w:pPr>
    </w:p>
    <w:p w:rsidR="00F2420A" w:rsidRDefault="00F2420A" w:rsidP="00F2420A">
      <w:pPr>
        <w:pStyle w:val="Tekstpodstawowy21"/>
        <w:tabs>
          <w:tab w:val="left" w:pos="1080"/>
        </w:tabs>
        <w:ind w:left="820" w:hanging="500"/>
        <w:rPr>
          <w:color w:val="000000"/>
        </w:rPr>
      </w:pPr>
      <w:r>
        <w:rPr>
          <w:color w:val="000000"/>
        </w:rPr>
        <w:t>XIV.INFORMACJA O FORMALNOŚCIACH, JAKIE POWINNY ZOSTAĆ DOPEŁNIONE PO WYBORZE OFERTY W CELU ZAWARCIA UMOWY</w:t>
      </w:r>
    </w:p>
    <w:p w:rsidR="00F2420A" w:rsidRDefault="00F2420A" w:rsidP="00F2420A">
      <w:pPr>
        <w:pStyle w:val="Tekstpodstawowy21"/>
      </w:pPr>
    </w:p>
    <w:p w:rsidR="00F2420A" w:rsidRDefault="00F2420A" w:rsidP="00F2420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Zamawiający powiadomi o wynikach postępowania zgodnie z przepisami art. 92 lub art. 93 ustawy.</w:t>
      </w:r>
    </w:p>
    <w:p w:rsidR="00F2420A" w:rsidRDefault="00F2420A" w:rsidP="00F2420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Zamawiający zawrze umowę w sprawie zamówienia publicznego z Wykonawcą, którego oferta została wybrana jako najkorzystniejsza, w terminie nie krótszym niż 5 dni od dnia przesłania zawiadomienia o wyborze najkorzystniejszej oferty w sposób określony w art. 27 ust. 2 ustawy, albo 10 dni, jeżeli przesłane zostało w inny sposób.</w:t>
      </w:r>
    </w:p>
    <w:p w:rsidR="00F2420A" w:rsidRDefault="00F2420A" w:rsidP="00F2420A">
      <w:pPr>
        <w:numPr>
          <w:ilvl w:val="0"/>
          <w:numId w:val="22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Zamawiający może zawrzeć umowę w sprawie zamówienia publicznego przed  upływem terminów, o których mowa w pkt 2, jeżeli w postępowaniu o udzielenie zamówienia została złożona tylko jedna oferta lub nie odrzucono żadnej oferty oraz nie wykluczono żadnego wykonawcy.</w:t>
      </w:r>
    </w:p>
    <w:p w:rsidR="00F2420A" w:rsidRDefault="00F2420A" w:rsidP="00F2420A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Osoby reprezentujące Wykonawcę najkorzystniejszej oferty przy podpisaniu umowy</w:t>
      </w:r>
      <w:r>
        <w:rPr>
          <w:rFonts w:eastAsia="Times New Roman"/>
        </w:rPr>
        <w:br/>
        <w:t>w sprawie zamówienia publicznego powinny posiadać ze sobą dokumenty potwierdzające ich umocowanie do podpisania umowy, o ile umocowanie to nie będzie wynikać</w:t>
      </w:r>
      <w:r>
        <w:rPr>
          <w:rFonts w:eastAsia="Times New Roman"/>
        </w:rPr>
        <w:br/>
        <w:t>z dokumentów załączonych do oferty.</w:t>
      </w:r>
    </w:p>
    <w:p w:rsidR="00F2420A" w:rsidRDefault="00F2420A" w:rsidP="00F2420A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Jeżeli Wykonawca, którego oferta została wybrana, uchyla się od zawarcia umowy</w:t>
      </w:r>
      <w:r>
        <w:rPr>
          <w:rFonts w:eastAsia="Times New Roman"/>
        </w:rPr>
        <w:br/>
        <w:t>w  sprawie zamówienia publicznego, Zamawiający może wybrać ofertę najkorzystniejszą spośród pozostałych ofert, bez przeprowadzenia ich ponownej oceny, chyba że zachodzą przesłanki unieważnienia postępowania, o których mowa w art. 93  ust. 1 ustawy.</w:t>
      </w:r>
    </w:p>
    <w:p w:rsidR="00F2420A" w:rsidRDefault="00F2420A" w:rsidP="00F2420A">
      <w:pPr>
        <w:numPr>
          <w:ilvl w:val="0"/>
          <w:numId w:val="23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Jeżeli oferta wykonawców występujących wspólnie zostanie wybrana, Zamawiający może zażądać przed zawarciem umowy w sprawie zamówienia publicznego, umowy regulującej współpracę tych wykonawców.</w:t>
      </w:r>
    </w:p>
    <w:p w:rsidR="00F2420A" w:rsidRDefault="00F2420A" w:rsidP="00F2420A">
      <w:pPr>
        <w:tabs>
          <w:tab w:val="left" w:pos="0"/>
        </w:tabs>
        <w:ind w:left="-360"/>
        <w:jc w:val="both"/>
        <w:rPr>
          <w:rFonts w:eastAsia="Times New Roman"/>
        </w:rPr>
      </w:pPr>
    </w:p>
    <w:p w:rsidR="00F2420A" w:rsidRDefault="00F2420A" w:rsidP="004A0B28">
      <w:pPr>
        <w:tabs>
          <w:tab w:val="left" w:pos="0"/>
        </w:tabs>
        <w:jc w:val="both"/>
        <w:rPr>
          <w:rFonts w:eastAsia="Times New Roman"/>
        </w:rPr>
      </w:pPr>
    </w:p>
    <w:p w:rsidR="00F2420A" w:rsidRDefault="00F2420A" w:rsidP="000949E2">
      <w:pPr>
        <w:ind w:left="840" w:hanging="540"/>
        <w:jc w:val="both"/>
        <w:rPr>
          <w:b/>
          <w:bCs/>
        </w:rPr>
      </w:pPr>
      <w:r>
        <w:rPr>
          <w:b/>
          <w:bCs/>
        </w:rPr>
        <w:t>XV.WYMAGANIA DOTYCZĄCE ZABEZPIECZENIA NALEŻYTEGO WYKONANIA UMOWY</w:t>
      </w:r>
    </w:p>
    <w:p w:rsidR="000949E2" w:rsidRPr="000949E2" w:rsidRDefault="000949E2" w:rsidP="000949E2">
      <w:pPr>
        <w:ind w:left="840" w:hanging="540"/>
        <w:jc w:val="both"/>
        <w:rPr>
          <w:b/>
          <w:bCs/>
          <w:sz w:val="18"/>
        </w:rPr>
      </w:pPr>
    </w:p>
    <w:p w:rsidR="00225DC7" w:rsidRPr="00225DC7" w:rsidRDefault="00225DC7" w:rsidP="000949E2">
      <w:pPr>
        <w:widowControl/>
        <w:suppressAutoHyphens w:val="0"/>
        <w:ind w:left="40"/>
        <w:rPr>
          <w:rFonts w:eastAsia="Times New Roman"/>
          <w:lang w:eastAsia="pl-PL"/>
        </w:rPr>
      </w:pPr>
      <w:r w:rsidRPr="00225DC7">
        <w:rPr>
          <w:rFonts w:eastAsia="Times New Roman"/>
          <w:color w:val="000000"/>
          <w:lang w:eastAsia="pl-PL"/>
        </w:rPr>
        <w:t xml:space="preserve">Zamawiający nie będzie wymagał od Wykonawcy, który złoży najkorzystniejszą ofertę, wniesienia zabezpieczenia należytego wykonania umowy. </w:t>
      </w:r>
    </w:p>
    <w:p w:rsidR="00F2420A" w:rsidRDefault="00F2420A" w:rsidP="00F2420A">
      <w:pPr>
        <w:ind w:left="40"/>
        <w:jc w:val="both"/>
        <w:rPr>
          <w:rFonts w:eastAsia="Times New Roman"/>
          <w:lang w:eastAsia="ar-SA"/>
        </w:rPr>
      </w:pPr>
    </w:p>
    <w:p w:rsidR="00F2420A" w:rsidRDefault="00F2420A" w:rsidP="00F2420A">
      <w:pPr>
        <w:ind w:left="40"/>
        <w:jc w:val="both"/>
        <w:rPr>
          <w:rFonts w:eastAsia="Times New Roman"/>
          <w:lang w:eastAsia="ar-SA"/>
        </w:rPr>
      </w:pPr>
    </w:p>
    <w:p w:rsidR="00F2420A" w:rsidRDefault="00F2420A" w:rsidP="00F2420A">
      <w:pPr>
        <w:ind w:left="840" w:hanging="540"/>
        <w:jc w:val="both"/>
        <w:rPr>
          <w:b/>
          <w:bCs/>
        </w:rPr>
      </w:pPr>
      <w:r>
        <w:rPr>
          <w:b/>
          <w:bCs/>
        </w:rPr>
        <w:t>XVI.PROJEKT UMOWY</w:t>
      </w:r>
    </w:p>
    <w:p w:rsidR="00F2420A" w:rsidRPr="00495834" w:rsidRDefault="00F2420A" w:rsidP="00F2420A">
      <w:pPr>
        <w:ind w:left="20" w:hanging="20"/>
        <w:jc w:val="both"/>
        <w:rPr>
          <w:b/>
          <w:bCs/>
          <w:sz w:val="16"/>
          <w:szCs w:val="16"/>
        </w:rPr>
      </w:pPr>
    </w:p>
    <w:p w:rsidR="00FC5223" w:rsidRDefault="00F2420A" w:rsidP="00225DC7">
      <w:pPr>
        <w:tabs>
          <w:tab w:val="left" w:pos="345"/>
        </w:tabs>
        <w:jc w:val="both"/>
        <w:rPr>
          <w:rFonts w:eastAsia="Times New Roman"/>
        </w:rPr>
      </w:pPr>
      <w:r>
        <w:rPr>
          <w:rFonts w:eastAsia="Times New Roman"/>
        </w:rPr>
        <w:t>Umowa, która będzie podpisana w wyniku rozstrzygnięcia niniejszego postępowania</w:t>
      </w:r>
      <w:r>
        <w:rPr>
          <w:rFonts w:eastAsia="Times New Roman"/>
        </w:rPr>
        <w:br/>
        <w:t xml:space="preserve">o udzielenie zamówienia, będzie zawierała wszystkie zapisy podane w projekcie umowy, stanowiący </w:t>
      </w:r>
      <w:r>
        <w:rPr>
          <w:rFonts w:eastAsia="Times New Roman"/>
          <w:u w:val="single"/>
        </w:rPr>
        <w:t xml:space="preserve">załącznik Nr </w:t>
      </w:r>
      <w:r w:rsidR="00225DC7">
        <w:rPr>
          <w:rFonts w:eastAsia="Times New Roman"/>
          <w:u w:val="single"/>
        </w:rPr>
        <w:t>6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</w:rPr>
        <w:t>do niniejszej specyfikacji z uwzględnieniem treści oferty.</w:t>
      </w:r>
    </w:p>
    <w:p w:rsidR="00F2420A" w:rsidRDefault="00F2420A" w:rsidP="00F2420A">
      <w:pPr>
        <w:jc w:val="both"/>
        <w:rPr>
          <w:rFonts w:eastAsia="Times New Roman"/>
        </w:rPr>
      </w:pPr>
    </w:p>
    <w:p w:rsidR="00F2420A" w:rsidRDefault="00F2420A" w:rsidP="000949E2">
      <w:pPr>
        <w:pStyle w:val="Tekstpodstawowy"/>
        <w:tabs>
          <w:tab w:val="left" w:pos="640"/>
        </w:tabs>
        <w:spacing w:after="0"/>
        <w:ind w:left="709" w:hanging="425"/>
        <w:jc w:val="both"/>
        <w:rPr>
          <w:b/>
          <w:color w:val="000000"/>
        </w:rPr>
      </w:pPr>
      <w:r>
        <w:rPr>
          <w:b/>
          <w:color w:val="000000"/>
        </w:rPr>
        <w:t>XVII.OPIS CZĘŚCI ZAMÓWIENIA, JEŻELI ZAMAWIAJĄCY DOPUSZCZA SKŁADANIE OFERT CZĘŚCIOWYCH</w:t>
      </w:r>
    </w:p>
    <w:p w:rsidR="00F2420A" w:rsidRPr="000949E2" w:rsidRDefault="00F2420A" w:rsidP="000949E2">
      <w:pPr>
        <w:pStyle w:val="Tekstpodstawowy"/>
        <w:tabs>
          <w:tab w:val="left" w:pos="0"/>
        </w:tabs>
        <w:spacing w:after="0"/>
        <w:jc w:val="both"/>
        <w:rPr>
          <w:color w:val="000000"/>
          <w:sz w:val="20"/>
        </w:rPr>
      </w:pPr>
    </w:p>
    <w:p w:rsidR="00F2420A" w:rsidRDefault="00F2420A" w:rsidP="000949E2">
      <w:pPr>
        <w:pStyle w:val="Tekstpodstawowy"/>
        <w:tabs>
          <w:tab w:val="left" w:pos="0"/>
        </w:tabs>
        <w:spacing w:after="0"/>
        <w:jc w:val="both"/>
        <w:rPr>
          <w:color w:val="000000"/>
        </w:rPr>
      </w:pPr>
      <w:r>
        <w:rPr>
          <w:color w:val="000000"/>
        </w:rPr>
        <w:t>Zamawiający nie dopuszcza możliwość składania ofert częściowych.</w:t>
      </w:r>
    </w:p>
    <w:p w:rsidR="00F2420A" w:rsidRDefault="00F2420A" w:rsidP="000949E2">
      <w:pPr>
        <w:pStyle w:val="Tekstpodstawowy"/>
        <w:tabs>
          <w:tab w:val="left" w:pos="-720"/>
        </w:tabs>
        <w:spacing w:after="0"/>
        <w:ind w:left="-720"/>
        <w:jc w:val="both"/>
        <w:rPr>
          <w:color w:val="000000"/>
        </w:rPr>
      </w:pPr>
    </w:p>
    <w:p w:rsidR="000949E2" w:rsidRDefault="000949E2" w:rsidP="000949E2">
      <w:pPr>
        <w:pStyle w:val="Tekstpodstawowy"/>
        <w:tabs>
          <w:tab w:val="left" w:pos="-720"/>
        </w:tabs>
        <w:spacing w:after="0"/>
        <w:ind w:left="-720"/>
        <w:jc w:val="both"/>
        <w:rPr>
          <w:color w:val="000000"/>
        </w:rPr>
      </w:pPr>
    </w:p>
    <w:p w:rsidR="00F2420A" w:rsidRDefault="00F2420A" w:rsidP="000949E2">
      <w:pPr>
        <w:pStyle w:val="Tekstpodstawowy"/>
        <w:tabs>
          <w:tab w:val="left" w:pos="-720"/>
        </w:tabs>
        <w:spacing w:after="0"/>
        <w:jc w:val="both"/>
        <w:rPr>
          <w:color w:val="000000"/>
          <w:sz w:val="12"/>
          <w:szCs w:val="12"/>
        </w:rPr>
      </w:pPr>
    </w:p>
    <w:p w:rsidR="00F2420A" w:rsidRDefault="00F2420A" w:rsidP="000949E2">
      <w:pPr>
        <w:pStyle w:val="Tekstpodstawowy"/>
        <w:tabs>
          <w:tab w:val="left" w:pos="640"/>
        </w:tabs>
        <w:spacing w:after="0"/>
        <w:ind w:left="709" w:hanging="425"/>
        <w:jc w:val="both"/>
        <w:rPr>
          <w:b/>
          <w:color w:val="000000"/>
        </w:rPr>
      </w:pPr>
      <w:r>
        <w:rPr>
          <w:b/>
          <w:color w:val="000000"/>
        </w:rPr>
        <w:t>XVIII.INFORMACJE O PRZEWIDYWANYCH ZAMÓWIENIACH UZUPEŁNIAJACYCH, O KTÓRYCH MOWA W ART. 67 UST. 1 PKT 6 i 7</w:t>
      </w:r>
    </w:p>
    <w:p w:rsidR="00F2420A" w:rsidRPr="000949E2" w:rsidRDefault="00F2420A" w:rsidP="000949E2">
      <w:pPr>
        <w:pStyle w:val="Tekstpodstawowy"/>
        <w:tabs>
          <w:tab w:val="left" w:pos="500"/>
        </w:tabs>
        <w:spacing w:after="0"/>
        <w:ind w:left="120"/>
        <w:jc w:val="both"/>
        <w:rPr>
          <w:color w:val="000000"/>
          <w:sz w:val="20"/>
        </w:rPr>
      </w:pPr>
    </w:p>
    <w:p w:rsidR="00225DC7" w:rsidRPr="00407159" w:rsidRDefault="00F2420A" w:rsidP="000949E2">
      <w:pPr>
        <w:pStyle w:val="Tekstpodstawowy"/>
        <w:tabs>
          <w:tab w:val="left" w:pos="400"/>
        </w:tabs>
        <w:spacing w:after="0"/>
        <w:ind w:left="20"/>
        <w:jc w:val="both"/>
        <w:rPr>
          <w:color w:val="000000"/>
        </w:rPr>
      </w:pPr>
      <w:r>
        <w:rPr>
          <w:color w:val="000000"/>
        </w:rPr>
        <w:t>Zamawiający nie przewiduje możliwości udzielenia zamówień uzupełniających.</w:t>
      </w:r>
    </w:p>
    <w:p w:rsidR="00794C1F" w:rsidRPr="000949E2" w:rsidRDefault="00794C1F" w:rsidP="000949E2">
      <w:pPr>
        <w:pStyle w:val="Tekstpodstawowy"/>
        <w:tabs>
          <w:tab w:val="left" w:pos="400"/>
        </w:tabs>
        <w:spacing w:after="0"/>
        <w:ind w:left="20"/>
        <w:jc w:val="both"/>
        <w:rPr>
          <w:color w:val="000000"/>
          <w:sz w:val="28"/>
          <w:szCs w:val="20"/>
        </w:rPr>
      </w:pPr>
    </w:p>
    <w:p w:rsidR="00F2420A" w:rsidRDefault="00F2420A" w:rsidP="000949E2">
      <w:pPr>
        <w:pStyle w:val="Tekstpodstawowy"/>
        <w:tabs>
          <w:tab w:val="left" w:pos="400"/>
        </w:tabs>
        <w:spacing w:after="0"/>
        <w:ind w:left="20"/>
        <w:jc w:val="both"/>
        <w:rPr>
          <w:color w:val="000000"/>
          <w:sz w:val="20"/>
          <w:szCs w:val="20"/>
        </w:rPr>
      </w:pPr>
    </w:p>
    <w:p w:rsidR="00F2420A" w:rsidRDefault="00F2420A" w:rsidP="000949E2">
      <w:pPr>
        <w:pStyle w:val="Tekstpodstawowy"/>
        <w:tabs>
          <w:tab w:val="left" w:pos="660"/>
        </w:tabs>
        <w:spacing w:after="0"/>
        <w:ind w:left="709" w:hanging="425"/>
        <w:jc w:val="both"/>
        <w:rPr>
          <w:b/>
          <w:color w:val="000000"/>
        </w:rPr>
      </w:pPr>
      <w:r>
        <w:rPr>
          <w:b/>
          <w:color w:val="000000"/>
        </w:rPr>
        <w:t>XIX.OPIS SPOSOBU PRZEDSTAWIANIA OFERT WARIANTOWYCH ORAZ MINIMALNYCH WARUNKÓW, JAKIM MUSZĄ ODPOWIADAĆ OFERTY WARIANTOWE, JEŻELI ZAMAWIAJĄCY DOPUSZCZA ICH SKAŁDANIE</w:t>
      </w:r>
    </w:p>
    <w:p w:rsidR="00F2420A" w:rsidRPr="000949E2" w:rsidRDefault="00F2420A" w:rsidP="000949E2">
      <w:pPr>
        <w:pStyle w:val="Tekstpodstawowy"/>
        <w:tabs>
          <w:tab w:val="left" w:pos="660"/>
        </w:tabs>
        <w:spacing w:after="0"/>
        <w:ind w:left="709" w:hanging="425"/>
        <w:jc w:val="both"/>
        <w:rPr>
          <w:b/>
          <w:color w:val="000000"/>
          <w:sz w:val="20"/>
        </w:rPr>
      </w:pPr>
    </w:p>
    <w:p w:rsidR="00F2420A" w:rsidRDefault="00F2420A" w:rsidP="000949E2">
      <w:pPr>
        <w:pStyle w:val="Tekstpodstawowy"/>
        <w:tabs>
          <w:tab w:val="left" w:pos="380"/>
        </w:tabs>
        <w:spacing w:after="0"/>
        <w:jc w:val="both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540CA7" w:rsidRDefault="00540CA7" w:rsidP="000949E2">
      <w:pPr>
        <w:pStyle w:val="Tekstpodstawowy"/>
        <w:tabs>
          <w:tab w:val="left" w:pos="380"/>
        </w:tabs>
        <w:spacing w:after="0"/>
        <w:jc w:val="both"/>
        <w:rPr>
          <w:color w:val="000000"/>
          <w:sz w:val="18"/>
          <w:szCs w:val="18"/>
        </w:rPr>
      </w:pPr>
    </w:p>
    <w:p w:rsidR="00540CA7" w:rsidRDefault="00540CA7" w:rsidP="000949E2">
      <w:pPr>
        <w:pStyle w:val="Tekstpodstawowy"/>
        <w:tabs>
          <w:tab w:val="left" w:pos="380"/>
        </w:tabs>
        <w:spacing w:after="0"/>
        <w:jc w:val="both"/>
        <w:rPr>
          <w:color w:val="000000"/>
          <w:sz w:val="18"/>
          <w:szCs w:val="18"/>
        </w:rPr>
      </w:pPr>
    </w:p>
    <w:p w:rsidR="00540CA7" w:rsidRDefault="00540CA7" w:rsidP="000949E2">
      <w:pPr>
        <w:pStyle w:val="Tekstpodstawowy"/>
        <w:tabs>
          <w:tab w:val="left" w:pos="380"/>
        </w:tabs>
        <w:spacing w:after="0"/>
        <w:jc w:val="both"/>
        <w:rPr>
          <w:color w:val="000000"/>
          <w:sz w:val="18"/>
          <w:szCs w:val="18"/>
        </w:rPr>
      </w:pPr>
    </w:p>
    <w:p w:rsidR="00F2420A" w:rsidRDefault="00F2420A" w:rsidP="000949E2">
      <w:pPr>
        <w:ind w:left="880" w:hanging="600"/>
        <w:jc w:val="both"/>
        <w:rPr>
          <w:b/>
          <w:bCs/>
        </w:rPr>
      </w:pPr>
      <w:r>
        <w:rPr>
          <w:b/>
          <w:bCs/>
        </w:rPr>
        <w:t>XX.INFORMACJE DOTYCZĄCE WALUT OBCYCH, W JAKICH MOGĄ BYĆ PROWADZONE ROZLICZENIA MIĘDZY ZAMAWIAJĄCYM</w:t>
      </w:r>
      <w:r>
        <w:rPr>
          <w:b/>
          <w:bCs/>
        </w:rPr>
        <w:br/>
        <w:t>A WYKONAWCĄ</w:t>
      </w:r>
    </w:p>
    <w:p w:rsidR="00F2420A" w:rsidRPr="000949E2" w:rsidRDefault="00F2420A" w:rsidP="000949E2">
      <w:pPr>
        <w:pStyle w:val="Tekstpodstawowywcity31"/>
        <w:tabs>
          <w:tab w:val="clear" w:pos="709"/>
        </w:tabs>
        <w:ind w:left="0" w:firstLine="0"/>
        <w:jc w:val="both"/>
        <w:rPr>
          <w:b w:val="0"/>
          <w:sz w:val="20"/>
        </w:rPr>
      </w:pPr>
    </w:p>
    <w:p w:rsidR="00F2420A" w:rsidRDefault="00F2420A" w:rsidP="000949E2">
      <w:pPr>
        <w:pStyle w:val="Tekstpodstawowywcity31"/>
        <w:tabs>
          <w:tab w:val="clear" w:pos="709"/>
        </w:tabs>
        <w:ind w:left="0" w:firstLine="0"/>
        <w:jc w:val="both"/>
        <w:rPr>
          <w:b w:val="0"/>
          <w:sz w:val="24"/>
        </w:rPr>
      </w:pPr>
      <w:r>
        <w:rPr>
          <w:b w:val="0"/>
          <w:sz w:val="24"/>
        </w:rPr>
        <w:t>Rozliczenia między Zamawiającym a Wykonawcą będą prowadzone w walucie polskiej.</w:t>
      </w:r>
    </w:p>
    <w:p w:rsidR="00F2420A" w:rsidRDefault="00F2420A" w:rsidP="000949E2">
      <w:pPr>
        <w:pStyle w:val="Tekstpodstawowywcity31"/>
        <w:tabs>
          <w:tab w:val="clear" w:pos="709"/>
        </w:tabs>
        <w:ind w:left="0" w:firstLine="0"/>
        <w:jc w:val="both"/>
        <w:rPr>
          <w:b w:val="0"/>
          <w:sz w:val="24"/>
        </w:rPr>
      </w:pPr>
    </w:p>
    <w:p w:rsidR="00CF06BC" w:rsidRDefault="00CF06BC" w:rsidP="000949E2">
      <w:pPr>
        <w:pStyle w:val="Tekstpodstawowywcity31"/>
        <w:tabs>
          <w:tab w:val="clear" w:pos="709"/>
        </w:tabs>
        <w:ind w:left="0" w:firstLine="0"/>
        <w:jc w:val="both"/>
        <w:rPr>
          <w:b w:val="0"/>
          <w:sz w:val="24"/>
        </w:rPr>
      </w:pPr>
    </w:p>
    <w:p w:rsidR="00F2420A" w:rsidRDefault="00F2420A" w:rsidP="000949E2">
      <w:pPr>
        <w:ind w:left="880" w:hanging="600"/>
        <w:jc w:val="both"/>
        <w:rPr>
          <w:b/>
          <w:bCs/>
        </w:rPr>
      </w:pPr>
      <w:r>
        <w:rPr>
          <w:b/>
          <w:bCs/>
        </w:rPr>
        <w:t>XXI. INFORMACJE O UMOWIE RAMOWEJ, AUKCJI ELEKTRONICZNEJ, ZWROCIE KOSZTÓW UDZIAŁU W POSTĘPOWANIU</w:t>
      </w:r>
    </w:p>
    <w:p w:rsidR="00F2420A" w:rsidRPr="000949E2" w:rsidRDefault="00F2420A" w:rsidP="000949E2">
      <w:pPr>
        <w:ind w:left="880" w:hanging="600"/>
        <w:jc w:val="both"/>
        <w:rPr>
          <w:b/>
          <w:bCs/>
          <w:color w:val="000000"/>
          <w:sz w:val="20"/>
        </w:rPr>
      </w:pPr>
    </w:p>
    <w:p w:rsidR="00F2420A" w:rsidRDefault="00F2420A" w:rsidP="000949E2">
      <w:pPr>
        <w:numPr>
          <w:ilvl w:val="0"/>
          <w:numId w:val="25"/>
        </w:numPr>
        <w:tabs>
          <w:tab w:val="left" w:pos="360"/>
        </w:tabs>
        <w:ind w:left="375"/>
        <w:jc w:val="both"/>
        <w:rPr>
          <w:color w:val="000000"/>
        </w:rPr>
      </w:pPr>
      <w:r>
        <w:rPr>
          <w:color w:val="000000"/>
        </w:rPr>
        <w:t>Zamawiający nie przewiduje zawarcia umowy ramowej.</w:t>
      </w:r>
    </w:p>
    <w:p w:rsidR="00F2420A" w:rsidRDefault="00F2420A" w:rsidP="000949E2">
      <w:pPr>
        <w:numPr>
          <w:ilvl w:val="0"/>
          <w:numId w:val="25"/>
        </w:numPr>
        <w:tabs>
          <w:tab w:val="left" w:pos="360"/>
        </w:tabs>
        <w:ind w:left="375"/>
        <w:jc w:val="both"/>
        <w:rPr>
          <w:color w:val="000000"/>
        </w:rPr>
      </w:pPr>
      <w:r>
        <w:rPr>
          <w:color w:val="000000"/>
        </w:rPr>
        <w:t>Zamawiający nie przewiduje przeprowadzenia aukcji elektronicznej.</w:t>
      </w:r>
    </w:p>
    <w:p w:rsidR="00F2420A" w:rsidRDefault="00F2420A" w:rsidP="000949E2">
      <w:pPr>
        <w:numPr>
          <w:ilvl w:val="0"/>
          <w:numId w:val="25"/>
        </w:numPr>
        <w:tabs>
          <w:tab w:val="left" w:pos="360"/>
        </w:tabs>
        <w:ind w:left="375"/>
        <w:jc w:val="both"/>
        <w:rPr>
          <w:color w:val="000000"/>
        </w:rPr>
      </w:pPr>
      <w:r>
        <w:rPr>
          <w:color w:val="000000"/>
        </w:rPr>
        <w:t>Zamawiający nie przewiduje zwrotu kosztów udziału w postępowaniu.</w:t>
      </w:r>
    </w:p>
    <w:p w:rsidR="004B3A8E" w:rsidRDefault="004B3A8E" w:rsidP="000949E2">
      <w:pPr>
        <w:ind w:left="880" w:hanging="600"/>
        <w:jc w:val="both"/>
        <w:rPr>
          <w:color w:val="000000"/>
        </w:rPr>
      </w:pPr>
    </w:p>
    <w:p w:rsidR="009A440D" w:rsidRDefault="009A440D" w:rsidP="000949E2">
      <w:pPr>
        <w:jc w:val="both"/>
        <w:rPr>
          <w:color w:val="000000"/>
          <w:sz w:val="20"/>
          <w:szCs w:val="20"/>
        </w:rPr>
      </w:pPr>
    </w:p>
    <w:p w:rsidR="00F2420A" w:rsidRDefault="00F2420A" w:rsidP="000949E2">
      <w:pPr>
        <w:ind w:left="880" w:hanging="600"/>
        <w:jc w:val="both"/>
        <w:rPr>
          <w:b/>
          <w:bCs/>
        </w:rPr>
      </w:pPr>
      <w:r>
        <w:rPr>
          <w:b/>
          <w:bCs/>
          <w:color w:val="000000"/>
        </w:rPr>
        <w:t>XXII.</w:t>
      </w:r>
      <w:r>
        <w:rPr>
          <w:color w:val="000000"/>
        </w:rPr>
        <w:t xml:space="preserve"> </w:t>
      </w:r>
      <w:r>
        <w:rPr>
          <w:b/>
          <w:bCs/>
        </w:rPr>
        <w:t>POUCZENIE O ŚRODKACH OCHRONY PRAWNEJ PRZYSŁUGUJĄCEJ WYKONAWCY W TOKU POSTĘPOWANIA O UDZIELENIE ZAMÓWIENIA PUBLICZNEGO (Dział VI ustawy)</w:t>
      </w:r>
    </w:p>
    <w:p w:rsidR="00F2420A" w:rsidRDefault="00F2420A" w:rsidP="000949E2">
      <w:pPr>
        <w:ind w:left="720"/>
        <w:jc w:val="both"/>
        <w:rPr>
          <w:sz w:val="20"/>
          <w:szCs w:val="20"/>
        </w:rPr>
      </w:pPr>
    </w:p>
    <w:p w:rsidR="00F2420A" w:rsidRDefault="00F2420A" w:rsidP="000949E2">
      <w:pPr>
        <w:numPr>
          <w:ilvl w:val="0"/>
          <w:numId w:val="26"/>
        </w:numPr>
        <w:tabs>
          <w:tab w:val="left" w:pos="360"/>
        </w:tabs>
        <w:ind w:left="360"/>
        <w:jc w:val="both"/>
        <w:rPr>
          <w:rFonts w:eastAsia="Times New Roman"/>
        </w:rPr>
      </w:pPr>
      <w:r>
        <w:rPr>
          <w:rFonts w:eastAsia="Times New Roman"/>
        </w:rPr>
        <w:t>Środki ochrony prawnej, przewidziane w Dziale  VI ustawy z dnia 29 stycznia 2004r. Prawo zamówień publicznych, przysługują wykonawcom, a także innym osobom, jeżeli ich interes prawny w uzyskaniu zamówienia doznał lub może doznać uszczerbku w wyniku naruszenia przez zamawiającego przepisów ustawy.</w:t>
      </w:r>
    </w:p>
    <w:p w:rsidR="00F2420A" w:rsidRDefault="00F2420A" w:rsidP="00F2420A">
      <w:pPr>
        <w:numPr>
          <w:ilvl w:val="0"/>
          <w:numId w:val="26"/>
        </w:numPr>
        <w:tabs>
          <w:tab w:val="left" w:pos="360"/>
        </w:tabs>
        <w:ind w:left="360"/>
        <w:jc w:val="both"/>
      </w:pPr>
      <w:r>
        <w:t xml:space="preserve">Odwołanie przysługuje wyłącznie od niezgodnej z przepisami ustawy czynności zamawiającego podjętej w postępowaniu o udzielenie zamówienia lub zaniechania czynności, do której zamawiający jest zobowiązany na podstawie ustawy. </w:t>
      </w:r>
    </w:p>
    <w:p w:rsidR="00F2420A" w:rsidRDefault="00F2420A" w:rsidP="00F2420A">
      <w:pPr>
        <w:numPr>
          <w:ilvl w:val="0"/>
          <w:numId w:val="26"/>
        </w:numPr>
        <w:tabs>
          <w:tab w:val="left" w:pos="360"/>
        </w:tabs>
        <w:ind w:left="360"/>
        <w:jc w:val="both"/>
      </w:pPr>
      <w:r>
        <w:t>Jeżeli wartość zamówienia jest mniejsza niż kwoty określone w przepisach wydanych</w:t>
      </w:r>
      <w:r>
        <w:br/>
        <w:t xml:space="preserve">na podstawie art. 11 ust. 8 ustawy, odwołanie przysługuje wyłącznie wobec czynności: </w:t>
      </w:r>
    </w:p>
    <w:p w:rsidR="00F2420A" w:rsidRDefault="00F2420A" w:rsidP="00F2420A">
      <w:pPr>
        <w:tabs>
          <w:tab w:val="left" w:pos="1395"/>
        </w:tabs>
        <w:ind w:left="375"/>
        <w:jc w:val="both"/>
      </w:pPr>
      <w:r>
        <w:t>1) wyboru trybu negocjacji bez ogłoszenia, zamówienia z wolnej ręki lub zapytania</w:t>
      </w:r>
      <w:r>
        <w:br/>
        <w:t xml:space="preserve">o cenę; </w:t>
      </w:r>
    </w:p>
    <w:p w:rsidR="00F2420A" w:rsidRDefault="00F2420A" w:rsidP="00F2420A">
      <w:pPr>
        <w:tabs>
          <w:tab w:val="left" w:pos="1485"/>
        </w:tabs>
        <w:ind w:left="375"/>
        <w:jc w:val="both"/>
      </w:pPr>
      <w:r>
        <w:t xml:space="preserve">2) opisu sposobu dokonywania oceny spełniania warunków udziału w postępowaniu; </w:t>
      </w:r>
    </w:p>
    <w:p w:rsidR="00F2420A" w:rsidRDefault="00F2420A" w:rsidP="00F2420A">
      <w:pPr>
        <w:numPr>
          <w:ilvl w:val="0"/>
          <w:numId w:val="27"/>
        </w:numPr>
        <w:tabs>
          <w:tab w:val="left" w:pos="1500"/>
        </w:tabs>
        <w:ind w:left="375" w:firstLine="0"/>
        <w:jc w:val="both"/>
      </w:pPr>
      <w:r>
        <w:t>wykluczenia odwołującego z postępowania o udzielenie zamówienia;</w:t>
      </w:r>
    </w:p>
    <w:p w:rsidR="004B3A8E" w:rsidRPr="00212517" w:rsidRDefault="00F2420A" w:rsidP="00F2420A">
      <w:pPr>
        <w:numPr>
          <w:ilvl w:val="0"/>
          <w:numId w:val="27"/>
        </w:numPr>
        <w:tabs>
          <w:tab w:val="left" w:pos="1500"/>
        </w:tabs>
        <w:ind w:left="375" w:firstLine="0"/>
        <w:jc w:val="both"/>
        <w:rPr>
          <w:rFonts w:eastAsia="Times New Roman"/>
        </w:rPr>
      </w:pPr>
      <w:r>
        <w:rPr>
          <w:rFonts w:eastAsia="Times New Roman"/>
        </w:rPr>
        <w:t xml:space="preserve">odrzucenia oferty odwołującego. </w:t>
      </w:r>
    </w:p>
    <w:p w:rsidR="004B3A8E" w:rsidRPr="00AA36DC" w:rsidRDefault="004B3A8E" w:rsidP="00F2420A">
      <w:pPr>
        <w:tabs>
          <w:tab w:val="left" w:pos="1125"/>
        </w:tabs>
        <w:jc w:val="both"/>
        <w:rPr>
          <w:rFonts w:eastAsia="Times New Roman"/>
        </w:rPr>
      </w:pPr>
    </w:p>
    <w:p w:rsidR="00F2420A" w:rsidRPr="00AA36DC" w:rsidRDefault="00F2420A" w:rsidP="00F2420A">
      <w:pPr>
        <w:ind w:left="280"/>
        <w:jc w:val="both"/>
        <w:rPr>
          <w:b/>
          <w:bCs/>
        </w:rPr>
      </w:pPr>
      <w:r w:rsidRPr="00AA36DC">
        <w:rPr>
          <w:b/>
          <w:bCs/>
        </w:rPr>
        <w:t>XXIII. ZAŁACZNIKI DO SPECYFIKACJI</w:t>
      </w:r>
    </w:p>
    <w:p w:rsidR="00F2420A" w:rsidRPr="00AA36DC" w:rsidRDefault="00F2420A" w:rsidP="00F2420A">
      <w:pPr>
        <w:jc w:val="both"/>
      </w:pPr>
    </w:p>
    <w:p w:rsidR="00F2420A" w:rsidRPr="00AA36DC" w:rsidRDefault="00F2420A" w:rsidP="00902C59">
      <w:pPr>
        <w:jc w:val="both"/>
      </w:pPr>
      <w:r w:rsidRPr="00AA36DC">
        <w:t>Załącznik Nr 1 – opis przedmiotu zamówienia</w:t>
      </w:r>
      <w:r w:rsidR="00212517">
        <w:t xml:space="preserve"> – dostawa </w:t>
      </w:r>
      <w:r w:rsidR="00902C59">
        <w:t>materiałów eksploatacyjnych</w:t>
      </w:r>
    </w:p>
    <w:p w:rsidR="00F2420A" w:rsidRPr="00AA36DC" w:rsidRDefault="00212517" w:rsidP="00F2420A">
      <w:pPr>
        <w:pStyle w:val="WW-Zwykytekst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2</w:t>
      </w:r>
      <w:r w:rsidR="00AA36DC" w:rsidRPr="00AA36DC">
        <w:rPr>
          <w:rFonts w:ascii="Times New Roman" w:hAnsi="Times New Roman"/>
          <w:sz w:val="24"/>
          <w:szCs w:val="24"/>
        </w:rPr>
        <w:t xml:space="preserve"> - </w:t>
      </w:r>
      <w:r w:rsidR="00F2420A" w:rsidRPr="00AA36DC">
        <w:rPr>
          <w:rFonts w:ascii="Times New Roman" w:hAnsi="Times New Roman"/>
          <w:sz w:val="24"/>
          <w:szCs w:val="24"/>
        </w:rPr>
        <w:t>formularz oferty</w:t>
      </w:r>
    </w:p>
    <w:p w:rsidR="00F2420A" w:rsidRPr="00AA36DC" w:rsidRDefault="00212517" w:rsidP="00F2420A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3</w:t>
      </w:r>
      <w:r w:rsidR="00F2420A" w:rsidRPr="00AA36DC">
        <w:rPr>
          <w:rFonts w:ascii="Times New Roman" w:hAnsi="Times New Roman"/>
          <w:sz w:val="24"/>
          <w:szCs w:val="24"/>
        </w:rPr>
        <w:t xml:space="preserve"> – </w:t>
      </w:r>
      <w:r w:rsidR="00F2420A" w:rsidRPr="00AA36DC">
        <w:rPr>
          <w:rFonts w:ascii="Times New Roman" w:eastAsia="Times New Roman" w:hAnsi="Times New Roman"/>
          <w:sz w:val="24"/>
          <w:szCs w:val="24"/>
        </w:rPr>
        <w:t>oświadczenie wykonawcy o spełnianiu warunków, o których mowa w art. 22</w:t>
      </w:r>
    </w:p>
    <w:p w:rsidR="00F2420A" w:rsidRPr="00AA36DC" w:rsidRDefault="00F2420A" w:rsidP="00F2420A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 w:rsidRPr="00AA36DC">
        <w:rPr>
          <w:rFonts w:ascii="Times New Roman" w:eastAsia="Times New Roman" w:hAnsi="Times New Roman"/>
          <w:sz w:val="24"/>
          <w:szCs w:val="24"/>
        </w:rPr>
        <w:t xml:space="preserve">                            ust. 1 ustawy</w:t>
      </w:r>
    </w:p>
    <w:p w:rsidR="00F2420A" w:rsidRPr="00AA36DC" w:rsidRDefault="00212517" w:rsidP="00F2420A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4</w:t>
      </w:r>
      <w:r w:rsidR="00F2420A" w:rsidRPr="00AA36DC">
        <w:rPr>
          <w:rFonts w:ascii="Times New Roman" w:eastAsia="Times New Roman" w:hAnsi="Times New Roman"/>
          <w:sz w:val="24"/>
          <w:szCs w:val="24"/>
        </w:rPr>
        <w:t xml:space="preserve"> – oświadczenie wykonawcy  o braku podstaw do wykluczenia </w:t>
      </w:r>
    </w:p>
    <w:p w:rsidR="00F2420A" w:rsidRPr="00AA36DC" w:rsidRDefault="00F2420A" w:rsidP="00F2420A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 w:rsidRPr="00AA36DC">
        <w:rPr>
          <w:rFonts w:ascii="Times New Roman" w:eastAsia="Times New Roman" w:hAnsi="Times New Roman"/>
          <w:sz w:val="24"/>
          <w:szCs w:val="24"/>
        </w:rPr>
        <w:t xml:space="preserve">                            w okolicznościach, o których mowa w art. 24 ust. 1 ustawy</w:t>
      </w:r>
    </w:p>
    <w:p w:rsidR="00F2420A" w:rsidRPr="00AA36DC" w:rsidRDefault="00212517" w:rsidP="00F2420A">
      <w:pPr>
        <w:pStyle w:val="WW-Zwykytekst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Załącznik Nr 5</w:t>
      </w:r>
      <w:r w:rsidR="00AA36DC" w:rsidRPr="00AA36DC">
        <w:rPr>
          <w:rFonts w:ascii="Times New Roman" w:eastAsia="Times New Roman" w:hAnsi="Times New Roman"/>
          <w:sz w:val="24"/>
          <w:szCs w:val="24"/>
        </w:rPr>
        <w:t xml:space="preserve"> - </w:t>
      </w:r>
      <w:r w:rsidR="00F2420A" w:rsidRPr="00AA36DC">
        <w:rPr>
          <w:rFonts w:ascii="Times New Roman" w:eastAsia="Times New Roman" w:hAnsi="Times New Roman"/>
          <w:sz w:val="24"/>
          <w:szCs w:val="24"/>
        </w:rPr>
        <w:t>informacja o przynależności do grupy kapitałowej</w:t>
      </w:r>
    </w:p>
    <w:p w:rsidR="00F2420A" w:rsidRPr="00AA36DC" w:rsidRDefault="00212517" w:rsidP="00F2420A">
      <w:pPr>
        <w:jc w:val="both"/>
      </w:pPr>
      <w:r>
        <w:t>Załącznik Nr 6</w:t>
      </w:r>
      <w:r w:rsidR="00F2420A" w:rsidRPr="00AA36DC">
        <w:t xml:space="preserve"> - projekt umowy</w:t>
      </w:r>
    </w:p>
    <w:p w:rsidR="00F2420A" w:rsidRDefault="00F2420A" w:rsidP="00F2420A">
      <w:pPr>
        <w:jc w:val="both"/>
        <w:rPr>
          <w:rFonts w:eastAsia="Times New Roman"/>
          <w:lang w:eastAsia="ar-SA"/>
        </w:rPr>
      </w:pPr>
    </w:p>
    <w:p w:rsidR="00CF06BC" w:rsidRPr="00AA36DC" w:rsidRDefault="00CF06BC" w:rsidP="00F2420A">
      <w:pPr>
        <w:jc w:val="both"/>
        <w:rPr>
          <w:rFonts w:eastAsia="Times New Roman"/>
          <w:lang w:eastAsia="ar-SA"/>
        </w:rPr>
      </w:pPr>
    </w:p>
    <w:p w:rsidR="00F2420A" w:rsidRPr="00AA36DC" w:rsidRDefault="00F2420A" w:rsidP="00F2420A">
      <w:pPr>
        <w:jc w:val="both"/>
        <w:rPr>
          <w:rFonts w:eastAsia="Times New Roman"/>
          <w:sz w:val="20"/>
          <w:szCs w:val="20"/>
        </w:rPr>
      </w:pPr>
      <w:r w:rsidRPr="00AA36DC">
        <w:rPr>
          <w:rFonts w:eastAsia="Times New Roman"/>
          <w:sz w:val="20"/>
          <w:szCs w:val="20"/>
        </w:rPr>
        <w:t>Wszystkie załączniki do niniejszej SIWZ stanowią jej integralną część.</w:t>
      </w:r>
    </w:p>
    <w:p w:rsidR="005C2CF0" w:rsidRDefault="00F2420A" w:rsidP="00F2420A">
      <w:pPr>
        <w:jc w:val="both"/>
        <w:rPr>
          <w:rFonts w:eastAsia="Times New Roman"/>
          <w:sz w:val="20"/>
          <w:szCs w:val="20"/>
        </w:rPr>
      </w:pPr>
      <w:r w:rsidRPr="00AA36DC">
        <w:rPr>
          <w:rFonts w:eastAsia="Times New Roman"/>
          <w:sz w:val="20"/>
          <w:szCs w:val="20"/>
        </w:rPr>
        <w:t>W sprawach nieuregulowanych niniejszą</w:t>
      </w:r>
      <w:r>
        <w:rPr>
          <w:rFonts w:eastAsia="Times New Roman"/>
          <w:sz w:val="20"/>
          <w:szCs w:val="20"/>
        </w:rPr>
        <w:t xml:space="preserve"> SIWZ mają zastosowanie przepisy ustawy Prawo zamówień publicznych </w:t>
      </w:r>
    </w:p>
    <w:p w:rsidR="00F2420A" w:rsidRDefault="00F2420A" w:rsidP="00F2420A">
      <w:pPr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eastAsia="Times New Roman"/>
          <w:sz w:val="20"/>
          <w:szCs w:val="20"/>
        </w:rPr>
        <w:t>t.j</w:t>
      </w:r>
      <w:proofErr w:type="spellEnd"/>
      <w:r>
        <w:rPr>
          <w:rFonts w:eastAsia="Times New Roman"/>
          <w:sz w:val="20"/>
          <w:szCs w:val="20"/>
        </w:rPr>
        <w:t xml:space="preserve">. Dz. U. z 2013r. poz. 907 ze zmianami) wraz z aktami wykonawczymi do niej oraz Kodeksu cywilnego. </w:t>
      </w:r>
    </w:p>
    <w:p w:rsidR="00F2420A" w:rsidRDefault="00F2420A" w:rsidP="00F2420A">
      <w:pPr>
        <w:jc w:val="both"/>
        <w:rPr>
          <w:rFonts w:eastAsia="Arial Unicode MS"/>
        </w:rPr>
      </w:pPr>
    </w:p>
    <w:p w:rsidR="00F2420A" w:rsidRDefault="00F2420A" w:rsidP="00F2420A">
      <w:pPr>
        <w:jc w:val="both"/>
        <w:rPr>
          <w:rFonts w:eastAsia="Arial Unicode MS"/>
        </w:rPr>
      </w:pPr>
    </w:p>
    <w:p w:rsidR="00F2420A" w:rsidRDefault="00F2420A" w:rsidP="00F2420A">
      <w:pPr>
        <w:jc w:val="both"/>
        <w:rPr>
          <w:rFonts w:eastAsia="Arial Unicode MS"/>
        </w:rPr>
      </w:pPr>
    </w:p>
    <w:p w:rsidR="00F2420A" w:rsidRDefault="00F2420A" w:rsidP="00F2420A">
      <w:pPr>
        <w:jc w:val="both"/>
        <w:rPr>
          <w:rFonts w:eastAsia="Arial Unicode MS"/>
        </w:rPr>
      </w:pPr>
    </w:p>
    <w:p w:rsidR="00F2420A" w:rsidRDefault="00F2420A" w:rsidP="00F2420A">
      <w:pPr>
        <w:pStyle w:val="Tekstpodstawowywcity21"/>
        <w:spacing w:after="0" w:line="100" w:lineRule="atLeast"/>
        <w:ind w:left="6260"/>
        <w:jc w:val="both"/>
        <w:rPr>
          <w:rFonts w:eastAsia="Arial Unicode MS"/>
          <w:b/>
          <w:bCs/>
          <w:sz w:val="24"/>
        </w:rPr>
      </w:pPr>
      <w:r>
        <w:rPr>
          <w:rFonts w:eastAsia="Arial Unicode MS"/>
          <w:b/>
          <w:bCs/>
          <w:sz w:val="24"/>
        </w:rPr>
        <w:t xml:space="preserve">      ZATWIERDZAM</w:t>
      </w:r>
    </w:p>
    <w:p w:rsidR="00F2420A" w:rsidRDefault="00F2420A" w:rsidP="00F2420A">
      <w:pPr>
        <w:pStyle w:val="Tekstpodstawowywcity21"/>
        <w:spacing w:after="0" w:line="100" w:lineRule="atLeast"/>
        <w:ind w:left="5960"/>
        <w:jc w:val="both"/>
        <w:rPr>
          <w:rFonts w:eastAsia="Arial Unicode MS"/>
          <w:sz w:val="18"/>
          <w:szCs w:val="18"/>
        </w:rPr>
      </w:pPr>
      <w:r>
        <w:rPr>
          <w:rFonts w:ascii="Georgia" w:eastAsia="Arial Unicode MS" w:hAnsi="Georgia"/>
          <w:b/>
          <w:bCs/>
          <w:sz w:val="24"/>
        </w:rPr>
        <w:t xml:space="preserve">    </w:t>
      </w:r>
      <w:r>
        <w:rPr>
          <w:rFonts w:eastAsia="Arial Unicode MS"/>
          <w:sz w:val="18"/>
          <w:szCs w:val="18"/>
        </w:rPr>
        <w:t>w oparciu o Uchwałę Nr</w:t>
      </w:r>
      <w:r w:rsidR="00ED6AD7">
        <w:rPr>
          <w:rFonts w:eastAsia="Arial Unicode MS"/>
          <w:sz w:val="18"/>
          <w:szCs w:val="18"/>
        </w:rPr>
        <w:t xml:space="preserve"> </w:t>
      </w:r>
      <w:r w:rsidR="008B5AF8">
        <w:rPr>
          <w:rFonts w:eastAsia="Arial Unicode MS"/>
          <w:sz w:val="18"/>
          <w:szCs w:val="18"/>
        </w:rPr>
        <w:t>……………..</w:t>
      </w:r>
    </w:p>
    <w:p w:rsidR="00F2420A" w:rsidRDefault="00F2420A" w:rsidP="00F2420A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Zarządu Powiatu Skarżyskiego</w:t>
      </w:r>
    </w:p>
    <w:p w:rsidR="00F2420A" w:rsidRDefault="00F2420A" w:rsidP="00F2420A">
      <w:pPr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z dnia </w:t>
      </w:r>
      <w:r w:rsidR="008B5AF8">
        <w:rPr>
          <w:color w:val="000000"/>
          <w:sz w:val="18"/>
          <w:szCs w:val="18"/>
        </w:rPr>
        <w:t>…………</w:t>
      </w:r>
      <w:r>
        <w:rPr>
          <w:color w:val="000000"/>
          <w:sz w:val="18"/>
          <w:szCs w:val="18"/>
        </w:rPr>
        <w:t>.2014r.</w:t>
      </w:r>
    </w:p>
    <w:p w:rsidR="00F2420A" w:rsidRDefault="00F2420A" w:rsidP="00F2420A">
      <w:pPr>
        <w:spacing w:line="1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              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  <w:t xml:space="preserve">  Przewodniczący Zarządu Powiatu</w:t>
      </w: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b/>
          <w:bCs/>
          <w:sz w:val="24"/>
        </w:rPr>
      </w:pPr>
      <w:r>
        <w:rPr>
          <w:rFonts w:eastAsia="Arial Unicode MS"/>
          <w:b/>
          <w:bCs/>
          <w:sz w:val="24"/>
        </w:rPr>
        <w:t xml:space="preserve">                                                                                               </w:t>
      </w:r>
      <w:r>
        <w:rPr>
          <w:rFonts w:eastAsia="Arial Unicode MS"/>
          <w:b/>
          <w:bCs/>
          <w:sz w:val="24"/>
        </w:rPr>
        <w:tab/>
        <w:t xml:space="preserve">        Skarżyskiego</w:t>
      </w:r>
    </w:p>
    <w:p w:rsidR="00F2420A" w:rsidRDefault="00F2420A" w:rsidP="00F2420A">
      <w:pPr>
        <w:pStyle w:val="Tekstpodstawowywcity21"/>
        <w:spacing w:after="0" w:line="100" w:lineRule="atLeast"/>
        <w:ind w:left="6260"/>
        <w:jc w:val="both"/>
        <w:rPr>
          <w:rFonts w:ascii="Georgia" w:eastAsia="Arial Unicode MS" w:hAnsi="Georgia"/>
          <w:b/>
          <w:bCs/>
          <w:sz w:val="24"/>
        </w:rPr>
      </w:pPr>
    </w:p>
    <w:p w:rsidR="00F2420A" w:rsidRDefault="00F2420A" w:rsidP="00F2420A">
      <w:pPr>
        <w:pStyle w:val="Tekstpodstawowywcity21"/>
        <w:spacing w:after="0" w:line="100" w:lineRule="atLeast"/>
        <w:ind w:left="6260"/>
        <w:jc w:val="both"/>
        <w:rPr>
          <w:rFonts w:ascii="Georgia" w:eastAsia="Arial Unicode MS" w:hAnsi="Georgia"/>
          <w:b/>
          <w:bCs/>
          <w:sz w:val="24"/>
        </w:rPr>
      </w:pPr>
    </w:p>
    <w:p w:rsidR="00F2420A" w:rsidRDefault="00F2420A" w:rsidP="00F2420A">
      <w:pPr>
        <w:pStyle w:val="Tekstpodstawowywcity21"/>
        <w:spacing w:after="0" w:line="100" w:lineRule="atLeast"/>
        <w:ind w:left="6260"/>
        <w:jc w:val="both"/>
        <w:rPr>
          <w:rFonts w:ascii="Georgia" w:eastAsia="Arial Unicode MS" w:hAnsi="Georgia"/>
          <w:b/>
          <w:bCs/>
          <w:sz w:val="24"/>
        </w:rPr>
      </w:pPr>
    </w:p>
    <w:p w:rsidR="00F2420A" w:rsidRDefault="00F2420A" w:rsidP="00F2420A">
      <w:pPr>
        <w:pStyle w:val="Tekstpodstawowywcity21"/>
        <w:spacing w:after="0" w:line="100" w:lineRule="atLeast"/>
        <w:ind w:left="6260"/>
        <w:jc w:val="both"/>
        <w:rPr>
          <w:rFonts w:eastAsia="Arial Unicode MS"/>
          <w:b/>
          <w:bCs/>
          <w:sz w:val="24"/>
        </w:rPr>
      </w:pPr>
      <w:r>
        <w:rPr>
          <w:rFonts w:ascii="Georgia" w:eastAsia="Arial Unicode MS" w:hAnsi="Georgia"/>
          <w:b/>
          <w:bCs/>
          <w:sz w:val="24"/>
        </w:rPr>
        <w:t xml:space="preserve">       </w:t>
      </w:r>
      <w:r>
        <w:rPr>
          <w:rFonts w:eastAsia="Arial Unicode MS"/>
          <w:b/>
          <w:bCs/>
          <w:sz w:val="24"/>
        </w:rPr>
        <w:t xml:space="preserve">  Michał Jędrys</w:t>
      </w: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CF06BC" w:rsidRDefault="00CF06BC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794C1F" w:rsidRDefault="00794C1F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F2420A" w:rsidRDefault="00F2420A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0949E2" w:rsidRDefault="000949E2" w:rsidP="00F2420A">
      <w:pPr>
        <w:pStyle w:val="Tekstpodstawowywcity21"/>
        <w:spacing w:after="0" w:line="100" w:lineRule="atLeast"/>
        <w:ind w:left="0"/>
        <w:jc w:val="both"/>
        <w:rPr>
          <w:rFonts w:eastAsia="Arial Unicode MS"/>
          <w:sz w:val="24"/>
          <w:szCs w:val="28"/>
        </w:rPr>
      </w:pPr>
    </w:p>
    <w:p w:rsidR="00CA7213" w:rsidRPr="00F2420A" w:rsidRDefault="00F2420A" w:rsidP="008B5AF8">
      <w:pPr>
        <w:pStyle w:val="Tekstpodstawowywcity21"/>
        <w:spacing w:after="0" w:line="100" w:lineRule="atLeast"/>
        <w:ind w:left="0"/>
        <w:jc w:val="both"/>
      </w:pPr>
      <w:r>
        <w:rPr>
          <w:rFonts w:eastAsia="Arial Unicode MS"/>
          <w:sz w:val="24"/>
          <w:szCs w:val="28"/>
        </w:rPr>
        <w:t xml:space="preserve">Skarżysko - Kamienna, dn. </w:t>
      </w:r>
      <w:r w:rsidR="00902C59">
        <w:rPr>
          <w:rFonts w:eastAsia="Arial Unicode MS"/>
          <w:sz w:val="24"/>
          <w:szCs w:val="28"/>
        </w:rPr>
        <w:t>………………….</w:t>
      </w:r>
      <w:r>
        <w:rPr>
          <w:rFonts w:eastAsia="Arial Unicode MS"/>
          <w:sz w:val="24"/>
          <w:szCs w:val="28"/>
        </w:rPr>
        <w:t>2014r.</w:t>
      </w:r>
    </w:p>
    <w:sectPr w:rsidR="00CA7213" w:rsidRPr="00F2420A" w:rsidSect="00775225">
      <w:footerReference w:type="default" r:id="rId10"/>
      <w:pgSz w:w="11906" w:h="16838"/>
      <w:pgMar w:top="993" w:right="680" w:bottom="851" w:left="156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9B" w:rsidRDefault="0066209B" w:rsidP="005938B2">
      <w:r>
        <w:separator/>
      </w:r>
    </w:p>
  </w:endnote>
  <w:endnote w:type="continuationSeparator" w:id="0">
    <w:p w:rsidR="0066209B" w:rsidRDefault="0066209B" w:rsidP="0059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-PL">
    <w:altName w:val="Arial Unicode MS"/>
    <w:charset w:val="EE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1433196"/>
      <w:docPartObj>
        <w:docPartGallery w:val="Page Numbers (Bottom of Page)"/>
        <w:docPartUnique/>
      </w:docPartObj>
    </w:sdtPr>
    <w:sdtEndPr/>
    <w:sdtContent>
      <w:p w:rsidR="00E06353" w:rsidRDefault="00E0635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A91">
          <w:rPr>
            <w:noProof/>
          </w:rPr>
          <w:t>2</w:t>
        </w:r>
        <w:r>
          <w:fldChar w:fldCharType="end"/>
        </w:r>
      </w:p>
    </w:sdtContent>
  </w:sdt>
  <w:p w:rsidR="00E06353" w:rsidRDefault="00E063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9B" w:rsidRDefault="0066209B" w:rsidP="005938B2">
      <w:r>
        <w:separator/>
      </w:r>
    </w:p>
  </w:footnote>
  <w:footnote w:type="continuationSeparator" w:id="0">
    <w:p w:rsidR="0066209B" w:rsidRDefault="0066209B" w:rsidP="005938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4"/>
    <w:lvl w:ilvl="0">
      <w:start w:val="6"/>
      <w:numFmt w:val="upperRoman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1065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  <w:lvl w:ilvl="1">
      <w:start w:val="1"/>
      <w:numFmt w:val="decimal"/>
      <w:lvlText w:val="%2."/>
      <w:lvlJc w:val="left"/>
      <w:pPr>
        <w:tabs>
          <w:tab w:val="num" w:pos="3414"/>
        </w:tabs>
        <w:ind w:left="3414" w:hanging="360"/>
      </w:pPr>
    </w:lvl>
    <w:lvl w:ilvl="2">
      <w:start w:val="1"/>
      <w:numFmt w:val="decimal"/>
      <w:lvlText w:val="%3."/>
      <w:lvlJc w:val="left"/>
      <w:pPr>
        <w:tabs>
          <w:tab w:val="num" w:pos="3774"/>
        </w:tabs>
        <w:ind w:left="3774" w:hanging="360"/>
      </w:pPr>
    </w:lvl>
    <w:lvl w:ilvl="3">
      <w:start w:val="1"/>
      <w:numFmt w:val="decimal"/>
      <w:lvlText w:val="%4."/>
      <w:lvlJc w:val="left"/>
      <w:pPr>
        <w:tabs>
          <w:tab w:val="num" w:pos="4134"/>
        </w:tabs>
        <w:ind w:left="4134" w:hanging="360"/>
      </w:pPr>
    </w:lvl>
    <w:lvl w:ilvl="4">
      <w:start w:val="1"/>
      <w:numFmt w:val="decimal"/>
      <w:lvlText w:val="%5."/>
      <w:lvlJc w:val="left"/>
      <w:pPr>
        <w:tabs>
          <w:tab w:val="num" w:pos="4494"/>
        </w:tabs>
        <w:ind w:left="4494" w:hanging="360"/>
      </w:pPr>
    </w:lvl>
    <w:lvl w:ilvl="5">
      <w:start w:val="1"/>
      <w:numFmt w:val="decimal"/>
      <w:lvlText w:val="%6."/>
      <w:lvlJc w:val="left"/>
      <w:pPr>
        <w:tabs>
          <w:tab w:val="num" w:pos="4854"/>
        </w:tabs>
        <w:ind w:left="4854" w:hanging="360"/>
      </w:pPr>
    </w:lvl>
    <w:lvl w:ilvl="6">
      <w:start w:val="1"/>
      <w:numFmt w:val="decimal"/>
      <w:lvlText w:val="%7."/>
      <w:lvlJc w:val="left"/>
      <w:pPr>
        <w:tabs>
          <w:tab w:val="num" w:pos="5214"/>
        </w:tabs>
        <w:ind w:left="5214" w:hanging="360"/>
      </w:pPr>
    </w:lvl>
    <w:lvl w:ilvl="7">
      <w:start w:val="1"/>
      <w:numFmt w:val="decimal"/>
      <w:lvlText w:val="%8."/>
      <w:lvlJc w:val="left"/>
      <w:pPr>
        <w:tabs>
          <w:tab w:val="num" w:pos="5574"/>
        </w:tabs>
        <w:ind w:left="5574" w:hanging="360"/>
      </w:pPr>
    </w:lvl>
    <w:lvl w:ilvl="8">
      <w:start w:val="1"/>
      <w:numFmt w:val="decimal"/>
      <w:lvlText w:val="%9."/>
      <w:lvlJc w:val="left"/>
      <w:pPr>
        <w:tabs>
          <w:tab w:val="num" w:pos="5934"/>
        </w:tabs>
        <w:ind w:left="5934" w:hanging="360"/>
      </w:p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B"/>
    <w:multiLevelType w:val="multilevel"/>
    <w:tmpl w:val="0000000B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lvl w:ilvl="0">
      <w:start w:val="9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1"/>
    <w:multiLevelType w:val="multilevel"/>
    <w:tmpl w:val="000000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60"/>
      </w:pPr>
    </w:lvl>
    <w:lvl w:ilvl="1">
      <w:start w:val="1"/>
      <w:numFmt w:val="decimal"/>
      <w:lvlText w:val="%2."/>
      <w:lvlJc w:val="left"/>
      <w:pPr>
        <w:tabs>
          <w:tab w:val="num" w:pos="740"/>
        </w:tabs>
        <w:ind w:left="740" w:hanging="360"/>
      </w:pPr>
    </w:lvl>
    <w:lvl w:ilvl="2">
      <w:start w:val="1"/>
      <w:numFmt w:val="decimal"/>
      <w:lvlText w:val="%3."/>
      <w:lvlJc w:val="left"/>
      <w:pPr>
        <w:tabs>
          <w:tab w:val="num" w:pos="1100"/>
        </w:tabs>
        <w:ind w:left="1100" w:hanging="360"/>
      </w:pPr>
    </w:lvl>
    <w:lvl w:ilvl="3">
      <w:start w:val="1"/>
      <w:numFmt w:val="decimal"/>
      <w:lvlText w:val="%4."/>
      <w:lvlJc w:val="left"/>
      <w:pPr>
        <w:tabs>
          <w:tab w:val="num" w:pos="1460"/>
        </w:tabs>
        <w:ind w:left="1460" w:hanging="360"/>
      </w:pPr>
    </w:lvl>
    <w:lvl w:ilvl="4">
      <w:start w:val="1"/>
      <w:numFmt w:val="decimal"/>
      <w:lvlText w:val="%5."/>
      <w:lvlJc w:val="left"/>
      <w:pPr>
        <w:tabs>
          <w:tab w:val="num" w:pos="1820"/>
        </w:tabs>
        <w:ind w:left="1820" w:hanging="360"/>
      </w:pPr>
    </w:lvl>
    <w:lvl w:ilvl="5">
      <w:start w:val="1"/>
      <w:numFmt w:val="decimal"/>
      <w:lvlText w:val="%6."/>
      <w:lvlJc w:val="left"/>
      <w:pPr>
        <w:tabs>
          <w:tab w:val="num" w:pos="2180"/>
        </w:tabs>
        <w:ind w:left="2180" w:hanging="360"/>
      </w:pPr>
    </w:lvl>
    <w:lvl w:ilvl="6">
      <w:start w:val="1"/>
      <w:numFmt w:val="decimal"/>
      <w:lvlText w:val="%7."/>
      <w:lvlJc w:val="left"/>
      <w:pPr>
        <w:tabs>
          <w:tab w:val="num" w:pos="2540"/>
        </w:tabs>
        <w:ind w:left="2540" w:hanging="360"/>
      </w:pPr>
    </w:lvl>
    <w:lvl w:ilvl="7">
      <w:start w:val="1"/>
      <w:numFmt w:val="decimal"/>
      <w:lvlText w:val="%8."/>
      <w:lvlJc w:val="left"/>
      <w:pPr>
        <w:tabs>
          <w:tab w:val="num" w:pos="2900"/>
        </w:tabs>
        <w:ind w:left="2900" w:hanging="360"/>
      </w:pPr>
    </w:lvl>
    <w:lvl w:ilvl="8">
      <w:start w:val="1"/>
      <w:numFmt w:val="decimal"/>
      <w:lvlText w:val="%9."/>
      <w:lvlJc w:val="left"/>
      <w:pPr>
        <w:tabs>
          <w:tab w:val="num" w:pos="3260"/>
        </w:tabs>
        <w:ind w:left="3260" w:hanging="360"/>
      </w:p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4"/>
    <w:multiLevelType w:val="multilevel"/>
    <w:tmpl w:val="000000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5"/>
    <w:multiLevelType w:val="multilevel"/>
    <w:tmpl w:val="0000001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6"/>
    <w:multiLevelType w:val="multilevel"/>
    <w:tmpl w:val="000000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00000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FEAE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360"/>
      </w:pPr>
    </w:lvl>
    <w:lvl w:ilvl="2">
      <w:start w:val="1"/>
      <w:numFmt w:val="decimal"/>
      <w:lvlText w:val="%3."/>
      <w:lvlJc w:val="left"/>
      <w:pPr>
        <w:tabs>
          <w:tab w:val="num" w:pos="1455"/>
        </w:tabs>
        <w:ind w:left="1455" w:hanging="360"/>
      </w:pPr>
    </w:lvl>
    <w:lvl w:ilvl="3">
      <w:start w:val="1"/>
      <w:numFmt w:val="decimal"/>
      <w:lvlText w:val="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5."/>
      <w:lvlJc w:val="left"/>
      <w:pPr>
        <w:tabs>
          <w:tab w:val="num" w:pos="2175"/>
        </w:tabs>
        <w:ind w:left="2175" w:hanging="360"/>
      </w:pPr>
    </w:lvl>
    <w:lvl w:ilvl="5">
      <w:start w:val="1"/>
      <w:numFmt w:val="decimal"/>
      <w:lvlText w:val="%6."/>
      <w:lvlJc w:val="left"/>
      <w:pPr>
        <w:tabs>
          <w:tab w:val="num" w:pos="2535"/>
        </w:tabs>
        <w:ind w:left="2535" w:hanging="360"/>
      </w:pPr>
    </w:lvl>
    <w:lvl w:ilvl="6">
      <w:start w:val="1"/>
      <w:numFmt w:val="decimal"/>
      <w:lvlText w:val="%7."/>
      <w:lvlJc w:val="left"/>
      <w:pPr>
        <w:tabs>
          <w:tab w:val="num" w:pos="2895"/>
        </w:tabs>
        <w:ind w:left="2895" w:hanging="360"/>
      </w:pPr>
    </w:lvl>
    <w:lvl w:ilvl="7">
      <w:start w:val="1"/>
      <w:numFmt w:val="decimal"/>
      <w:lvlText w:val="%8."/>
      <w:lvlJc w:val="left"/>
      <w:pPr>
        <w:tabs>
          <w:tab w:val="num" w:pos="3255"/>
        </w:tabs>
        <w:ind w:left="3255" w:hanging="360"/>
      </w:pPr>
    </w:lvl>
    <w:lvl w:ilvl="8">
      <w:start w:val="1"/>
      <w:numFmt w:val="decimal"/>
      <w:lvlText w:val="%9."/>
      <w:lvlJc w:val="left"/>
      <w:pPr>
        <w:tabs>
          <w:tab w:val="num" w:pos="3615"/>
        </w:tabs>
        <w:ind w:left="3615" w:hanging="360"/>
      </w:pPr>
    </w:lvl>
  </w:abstractNum>
  <w:abstractNum w:abstractNumId="25">
    <w:nsid w:val="0000001B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26"/>
    <w:multiLevelType w:val="multilevel"/>
    <w:tmpl w:val="00000026"/>
    <w:name w:val="WW8Num60"/>
    <w:lvl w:ilvl="0">
      <w:start w:val="1"/>
      <w:numFmt w:val="bullet"/>
      <w:lvlText w:val=""/>
      <w:lvlJc w:val="left"/>
      <w:pPr>
        <w:tabs>
          <w:tab w:val="num" w:pos="0"/>
        </w:tabs>
        <w:ind w:left="2781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5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2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9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6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3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1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8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541" w:hanging="360"/>
      </w:pPr>
      <w:rPr>
        <w:rFonts w:ascii="Wingdings" w:hAnsi="Wingdings"/>
      </w:rPr>
    </w:lvl>
  </w:abstractNum>
  <w:abstractNum w:abstractNumId="28">
    <w:nsid w:val="0000003E"/>
    <w:multiLevelType w:val="singleLevel"/>
    <w:tmpl w:val="0000003E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9">
    <w:nsid w:val="05BC219D"/>
    <w:multiLevelType w:val="hybridMultilevel"/>
    <w:tmpl w:val="7FAC6F22"/>
    <w:lvl w:ilvl="0" w:tplc="8556D8D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>
      <w:start w:val="1"/>
      <w:numFmt w:val="lowerRoman"/>
      <w:lvlText w:val="%3."/>
      <w:lvlJc w:val="right"/>
      <w:pPr>
        <w:ind w:left="2175" w:hanging="180"/>
      </w:pPr>
    </w:lvl>
    <w:lvl w:ilvl="3" w:tplc="0415000F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0">
    <w:nsid w:val="0B212DB2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B5569B3"/>
    <w:multiLevelType w:val="hybridMultilevel"/>
    <w:tmpl w:val="31DAE452"/>
    <w:lvl w:ilvl="0" w:tplc="C5EC916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>
    <w:nsid w:val="149438E4"/>
    <w:multiLevelType w:val="multilevel"/>
    <w:tmpl w:val="63A89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22F132E4"/>
    <w:multiLevelType w:val="multilevel"/>
    <w:tmpl w:val="04AEC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78302E5"/>
    <w:multiLevelType w:val="hybridMultilevel"/>
    <w:tmpl w:val="60AAF0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2E105D11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6">
    <w:nsid w:val="381D67FF"/>
    <w:multiLevelType w:val="hybridMultilevel"/>
    <w:tmpl w:val="6A48BFDC"/>
    <w:lvl w:ilvl="0" w:tplc="8F7CEC58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39D73CEA"/>
    <w:multiLevelType w:val="multilevel"/>
    <w:tmpl w:val="5CF805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84C42DD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9">
    <w:nsid w:val="4D1F5AEB"/>
    <w:multiLevelType w:val="multilevel"/>
    <w:tmpl w:val="782C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A995CB7"/>
    <w:multiLevelType w:val="hybridMultilevel"/>
    <w:tmpl w:val="45369354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>
    <w:nsid w:val="63F458F8"/>
    <w:multiLevelType w:val="multilevel"/>
    <w:tmpl w:val="DD0A7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6C42900"/>
    <w:multiLevelType w:val="multilevel"/>
    <w:tmpl w:val="45820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6F45FB2"/>
    <w:multiLevelType w:val="hybridMultilevel"/>
    <w:tmpl w:val="39FE1C0E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CE724E4"/>
    <w:multiLevelType w:val="hybridMultilevel"/>
    <w:tmpl w:val="0A188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ED1405"/>
    <w:multiLevelType w:val="multilevel"/>
    <w:tmpl w:val="83364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3EC7F37"/>
    <w:multiLevelType w:val="multilevel"/>
    <w:tmpl w:val="43E2BA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>
    <w:nsid w:val="7699260D"/>
    <w:multiLevelType w:val="hybridMultilevel"/>
    <w:tmpl w:val="F972449E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9306E99"/>
    <w:multiLevelType w:val="hybridMultilevel"/>
    <w:tmpl w:val="4BA2E6A0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BD035E2"/>
    <w:multiLevelType w:val="multilevel"/>
    <w:tmpl w:val="C8DAC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49"/>
  </w:num>
  <w:num w:numId="29">
    <w:abstractNumId w:val="37"/>
  </w:num>
  <w:num w:numId="30">
    <w:abstractNumId w:val="40"/>
  </w:num>
  <w:num w:numId="31">
    <w:abstractNumId w:val="31"/>
  </w:num>
  <w:num w:numId="32">
    <w:abstractNumId w:val="43"/>
  </w:num>
  <w:num w:numId="33">
    <w:abstractNumId w:val="38"/>
  </w:num>
  <w:num w:numId="34">
    <w:abstractNumId w:val="30"/>
  </w:num>
  <w:num w:numId="35">
    <w:abstractNumId w:val="33"/>
  </w:num>
  <w:num w:numId="36">
    <w:abstractNumId w:val="39"/>
  </w:num>
  <w:num w:numId="37">
    <w:abstractNumId w:val="46"/>
  </w:num>
  <w:num w:numId="38">
    <w:abstractNumId w:val="35"/>
  </w:num>
  <w:num w:numId="39">
    <w:abstractNumId w:val="27"/>
  </w:num>
  <w:num w:numId="40">
    <w:abstractNumId w:val="28"/>
  </w:num>
  <w:num w:numId="41">
    <w:abstractNumId w:val="29"/>
  </w:num>
  <w:num w:numId="42">
    <w:abstractNumId w:val="34"/>
  </w:num>
  <w:num w:numId="43">
    <w:abstractNumId w:val="47"/>
  </w:num>
  <w:num w:numId="44">
    <w:abstractNumId w:val="48"/>
  </w:num>
  <w:num w:numId="45">
    <w:abstractNumId w:val="44"/>
  </w:num>
  <w:num w:numId="46">
    <w:abstractNumId w:val="42"/>
  </w:num>
  <w:num w:numId="47">
    <w:abstractNumId w:val="36"/>
  </w:num>
  <w:num w:numId="48">
    <w:abstractNumId w:val="32"/>
  </w:num>
  <w:num w:numId="49">
    <w:abstractNumId w:val="45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87589"/>
    <w:rsid w:val="000949E2"/>
    <w:rsid w:val="000A432E"/>
    <w:rsid w:val="000C1BF3"/>
    <w:rsid w:val="000F7280"/>
    <w:rsid w:val="00102D4D"/>
    <w:rsid w:val="00106401"/>
    <w:rsid w:val="00122FA7"/>
    <w:rsid w:val="00142828"/>
    <w:rsid w:val="00144A3E"/>
    <w:rsid w:val="00156379"/>
    <w:rsid w:val="00187DC9"/>
    <w:rsid w:val="00190EC0"/>
    <w:rsid w:val="001B5847"/>
    <w:rsid w:val="001C0DA5"/>
    <w:rsid w:val="00212517"/>
    <w:rsid w:val="00221DD5"/>
    <w:rsid w:val="00225DC7"/>
    <w:rsid w:val="00244508"/>
    <w:rsid w:val="002500BC"/>
    <w:rsid w:val="00293238"/>
    <w:rsid w:val="002B2E85"/>
    <w:rsid w:val="002C0FC2"/>
    <w:rsid w:val="002C2C30"/>
    <w:rsid w:val="002D64D7"/>
    <w:rsid w:val="003709BB"/>
    <w:rsid w:val="00396B47"/>
    <w:rsid w:val="003A3C6C"/>
    <w:rsid w:val="003A46B3"/>
    <w:rsid w:val="003B307E"/>
    <w:rsid w:val="003B6850"/>
    <w:rsid w:val="003E7687"/>
    <w:rsid w:val="003F54EE"/>
    <w:rsid w:val="003F5C4D"/>
    <w:rsid w:val="00407159"/>
    <w:rsid w:val="00410B69"/>
    <w:rsid w:val="00415481"/>
    <w:rsid w:val="00423490"/>
    <w:rsid w:val="00430DD5"/>
    <w:rsid w:val="004558B6"/>
    <w:rsid w:val="00463D22"/>
    <w:rsid w:val="00493A91"/>
    <w:rsid w:val="00495834"/>
    <w:rsid w:val="004A0B28"/>
    <w:rsid w:val="004B3A8E"/>
    <w:rsid w:val="004D4AD1"/>
    <w:rsid w:val="00540CA7"/>
    <w:rsid w:val="005938B2"/>
    <w:rsid w:val="005C2CF0"/>
    <w:rsid w:val="005C303D"/>
    <w:rsid w:val="005E1EC3"/>
    <w:rsid w:val="006001AE"/>
    <w:rsid w:val="00622B9C"/>
    <w:rsid w:val="00631CFF"/>
    <w:rsid w:val="00643758"/>
    <w:rsid w:val="0066209B"/>
    <w:rsid w:val="00673557"/>
    <w:rsid w:val="006805B6"/>
    <w:rsid w:val="00686C07"/>
    <w:rsid w:val="00695EB7"/>
    <w:rsid w:val="006E40FA"/>
    <w:rsid w:val="006F167F"/>
    <w:rsid w:val="00711866"/>
    <w:rsid w:val="00740FA1"/>
    <w:rsid w:val="00775225"/>
    <w:rsid w:val="0077682C"/>
    <w:rsid w:val="007833FB"/>
    <w:rsid w:val="00794C1F"/>
    <w:rsid w:val="007D364E"/>
    <w:rsid w:val="007E0017"/>
    <w:rsid w:val="007F31EE"/>
    <w:rsid w:val="00800270"/>
    <w:rsid w:val="00844804"/>
    <w:rsid w:val="0088594C"/>
    <w:rsid w:val="00897AC2"/>
    <w:rsid w:val="008A207C"/>
    <w:rsid w:val="008B2A09"/>
    <w:rsid w:val="008B5AF8"/>
    <w:rsid w:val="008E2A72"/>
    <w:rsid w:val="008E55D3"/>
    <w:rsid w:val="00902C59"/>
    <w:rsid w:val="00922CBB"/>
    <w:rsid w:val="009A440D"/>
    <w:rsid w:val="009E03A0"/>
    <w:rsid w:val="009E7264"/>
    <w:rsid w:val="009F01E7"/>
    <w:rsid w:val="00A01E28"/>
    <w:rsid w:val="00A175F7"/>
    <w:rsid w:val="00AA36DC"/>
    <w:rsid w:val="00AA3D60"/>
    <w:rsid w:val="00AD3D40"/>
    <w:rsid w:val="00B04D9D"/>
    <w:rsid w:val="00B513A4"/>
    <w:rsid w:val="00B8080C"/>
    <w:rsid w:val="00BD7586"/>
    <w:rsid w:val="00C0184A"/>
    <w:rsid w:val="00C31C7A"/>
    <w:rsid w:val="00C35CC1"/>
    <w:rsid w:val="00C4167B"/>
    <w:rsid w:val="00C57702"/>
    <w:rsid w:val="00C76086"/>
    <w:rsid w:val="00C975E9"/>
    <w:rsid w:val="00CA7213"/>
    <w:rsid w:val="00CF0176"/>
    <w:rsid w:val="00CF02C3"/>
    <w:rsid w:val="00CF06BC"/>
    <w:rsid w:val="00CF39EC"/>
    <w:rsid w:val="00D54451"/>
    <w:rsid w:val="00D61143"/>
    <w:rsid w:val="00D84028"/>
    <w:rsid w:val="00D8615E"/>
    <w:rsid w:val="00D92FC5"/>
    <w:rsid w:val="00DD4A51"/>
    <w:rsid w:val="00E00599"/>
    <w:rsid w:val="00E05243"/>
    <w:rsid w:val="00E06353"/>
    <w:rsid w:val="00E16673"/>
    <w:rsid w:val="00E40C83"/>
    <w:rsid w:val="00E41755"/>
    <w:rsid w:val="00E5741A"/>
    <w:rsid w:val="00E850FD"/>
    <w:rsid w:val="00EA0164"/>
    <w:rsid w:val="00EA06FC"/>
    <w:rsid w:val="00EC09D3"/>
    <w:rsid w:val="00EC67A7"/>
    <w:rsid w:val="00ED0742"/>
    <w:rsid w:val="00ED6AD7"/>
    <w:rsid w:val="00EE1315"/>
    <w:rsid w:val="00EE2BE8"/>
    <w:rsid w:val="00EE456D"/>
    <w:rsid w:val="00F2420A"/>
    <w:rsid w:val="00F377A2"/>
    <w:rsid w:val="00F40163"/>
    <w:rsid w:val="00F416CE"/>
    <w:rsid w:val="00F77901"/>
    <w:rsid w:val="00F87E7A"/>
    <w:rsid w:val="00FC5223"/>
    <w:rsid w:val="00FD533B"/>
    <w:rsid w:val="00FF1BEA"/>
    <w:rsid w:val="00FF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42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420A"/>
    <w:pPr>
      <w:keepNext/>
      <w:numPr>
        <w:numId w:val="1"/>
      </w:numPr>
      <w:outlineLvl w:val="0"/>
    </w:pPr>
    <w:rPr>
      <w:b/>
      <w:sz w:val="96"/>
    </w:rPr>
  </w:style>
  <w:style w:type="paragraph" w:styleId="Nagwek3">
    <w:name w:val="heading 3"/>
    <w:basedOn w:val="Normalny"/>
    <w:next w:val="Normalny"/>
    <w:link w:val="Nagwek3Znak"/>
    <w:qFormat/>
    <w:rsid w:val="00F2420A"/>
    <w:pPr>
      <w:keepNext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qFormat/>
    <w:rsid w:val="00F2420A"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2420A"/>
    <w:pPr>
      <w:keepNext/>
      <w:numPr>
        <w:ilvl w:val="4"/>
        <w:numId w:val="1"/>
      </w:numPr>
      <w:outlineLvl w:val="4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2420A"/>
    <w:rPr>
      <w:rFonts w:ascii="Times New Roman" w:eastAsia="Lucida Sans Unicode" w:hAnsi="Times New Roman" w:cs="Times New Roman"/>
      <w:b/>
      <w:sz w:val="96"/>
      <w:szCs w:val="24"/>
    </w:rPr>
  </w:style>
  <w:style w:type="character" w:customStyle="1" w:styleId="Nagwek3Znak">
    <w:name w:val="Nagłówek 3 Znak"/>
    <w:basedOn w:val="Domylnaczcionkaakapitu"/>
    <w:link w:val="Nagwek3"/>
    <w:rsid w:val="00F2420A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2420A"/>
    <w:rPr>
      <w:rFonts w:ascii="Times New Roman" w:eastAsia="Lucida Sans Unicode" w:hAnsi="Times New Roman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2420A"/>
    <w:rPr>
      <w:rFonts w:ascii="Times New Roman" w:eastAsia="Lucida Sans Unicode" w:hAnsi="Times New Roman" w:cs="Times New Roman"/>
      <w:b/>
      <w:sz w:val="24"/>
      <w:szCs w:val="24"/>
      <w:u w:val="single"/>
    </w:rPr>
  </w:style>
  <w:style w:type="character" w:styleId="Hipercze">
    <w:name w:val="Hyperlink"/>
    <w:rsid w:val="00F2420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F242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2420A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F2420A"/>
    <w:pPr>
      <w:spacing w:after="120" w:line="480" w:lineRule="auto"/>
      <w:ind w:left="283"/>
    </w:pPr>
    <w:rPr>
      <w:color w:val="000000"/>
      <w:sz w:val="20"/>
    </w:rPr>
  </w:style>
  <w:style w:type="paragraph" w:customStyle="1" w:styleId="Tekstpodstawowy21">
    <w:name w:val="Tekst podstawowy 21"/>
    <w:basedOn w:val="Normalny"/>
    <w:rsid w:val="00F2420A"/>
    <w:pPr>
      <w:jc w:val="both"/>
    </w:pPr>
    <w:rPr>
      <w:b/>
    </w:rPr>
  </w:style>
  <w:style w:type="paragraph" w:customStyle="1" w:styleId="Tekstpodstawowywcity31">
    <w:name w:val="Tekst podstawowy wcięty 31"/>
    <w:basedOn w:val="Normalny"/>
    <w:rsid w:val="00F2420A"/>
    <w:pPr>
      <w:tabs>
        <w:tab w:val="left" w:pos="425"/>
        <w:tab w:val="left" w:pos="709"/>
      </w:tabs>
      <w:ind w:left="284" w:hanging="284"/>
    </w:pPr>
    <w:rPr>
      <w:b/>
      <w:sz w:val="28"/>
    </w:rPr>
  </w:style>
  <w:style w:type="paragraph" w:customStyle="1" w:styleId="WW-Zwykytekst1">
    <w:name w:val="WW-Zwykły tekst1"/>
    <w:basedOn w:val="Normalny"/>
    <w:rsid w:val="00F2420A"/>
    <w:rPr>
      <w:rFonts w:ascii="Courier New" w:hAnsi="Courier New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F2420A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72"/>
    <w:qFormat/>
    <w:rsid w:val="00EE1315"/>
    <w:pPr>
      <w:widowControl/>
      <w:ind w:left="720"/>
    </w:pPr>
    <w:rPr>
      <w:rFonts w:eastAsia="Times New Roman"/>
      <w:lang w:eastAsia="ar-SA"/>
    </w:rPr>
  </w:style>
  <w:style w:type="paragraph" w:customStyle="1" w:styleId="Styl1">
    <w:name w:val="Styl1"/>
    <w:basedOn w:val="Normalny"/>
    <w:rsid w:val="009E03A0"/>
    <w:pPr>
      <w:autoSpaceDE w:val="0"/>
      <w:spacing w:before="240"/>
      <w:jc w:val="both"/>
    </w:pPr>
    <w:rPr>
      <w:rFonts w:ascii="Arial" w:eastAsia="Times New Roman" w:hAnsi="Arial" w:cs="Arial"/>
      <w:lang w:eastAsia="ar-SA"/>
    </w:rPr>
  </w:style>
  <w:style w:type="paragraph" w:styleId="Tytu">
    <w:name w:val="Title"/>
    <w:basedOn w:val="Normalny"/>
    <w:link w:val="TytuZnak"/>
    <w:qFormat/>
    <w:rsid w:val="003A46B3"/>
    <w:pPr>
      <w:widowControl/>
      <w:suppressAutoHyphens w:val="0"/>
      <w:jc w:val="center"/>
    </w:pPr>
    <w:rPr>
      <w:rFonts w:eastAsia="Times New Roman"/>
      <w:b/>
      <w:sz w:val="32"/>
    </w:rPr>
  </w:style>
  <w:style w:type="character" w:customStyle="1" w:styleId="TytuZnak">
    <w:name w:val="Tytuł Znak"/>
    <w:basedOn w:val="Domylnaczcionkaakapitu"/>
    <w:link w:val="Tytu"/>
    <w:rsid w:val="003A46B3"/>
    <w:rPr>
      <w:rFonts w:ascii="Times New Roman" w:eastAsia="Times New Roman" w:hAnsi="Times New Roman" w:cs="Times New Roman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tarostwo@skarzysko.powia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E9A33-7DE8-47BB-A595-92210DA3F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14</Pages>
  <Words>5623</Words>
  <Characters>33740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9</cp:revision>
  <cp:lastPrinted>2014-08-27T10:34:00Z</cp:lastPrinted>
  <dcterms:created xsi:type="dcterms:W3CDTF">2014-07-24T06:03:00Z</dcterms:created>
  <dcterms:modified xsi:type="dcterms:W3CDTF">2014-09-10T09:10:00Z</dcterms:modified>
</cp:coreProperties>
</file>