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i/>
          <w:iCs/>
          <w:color w:val="000000"/>
        </w:rPr>
        <w:tab/>
        <w:t>Załącznik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  <w:t>do Zarządzenia Nr 5/2018 Dyrektora Domu Pomocy Społecznej ,,Centrum Seniora"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  <w:t>w Skarżysku-Kamiennej, ul. Ekonomii 7 z dn. 07.11.2018 r.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  <w:t>w sprawie: wprowadzenia regulaminu naboru na wolne stanowiska urzędnicze,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  <w:t>w tym na kierownicze stanowiska urzędnicze w Domu Pomocy Społecznej ,,Centrum Seniora"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  <w:t>w Skarżysku-Kamiennej, ul. Ekonomii 7.</w:t>
      </w:r>
    </w:p>
    <w:p w:rsidR="004C47DA" w:rsidRDefault="004C47D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color w:val="000000"/>
          <w:sz w:val="18"/>
          <w:szCs w:val="18"/>
        </w:rPr>
      </w:pPr>
    </w:p>
    <w:p w:rsidR="004C47DA" w:rsidRDefault="004C47D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72"/>
          <w:szCs w:val="72"/>
        </w:rPr>
      </w:pPr>
      <w:r>
        <w:rPr>
          <w:rFonts w:ascii="Georgia-Bold" w:eastAsia="Georgia-Bold" w:hAnsi="Georgia-Bold" w:cs="Georgia-Bold"/>
          <w:b/>
          <w:bCs/>
          <w:sz w:val="72"/>
          <w:szCs w:val="72"/>
        </w:rPr>
        <w:t>REGULAMIN NABORU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NA WOLNE STANOWISKA URZĘDNICZE,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W TYM KIEROWNICZE STANOWISKA URZĘDNICZE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W DOMU POMOCY SPOŁECZNEJ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,,CENTRUM SENIORA"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W SKARŻYSKU-KAMIENNEJ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>UL. EKONOMII 7.</w:t>
      </w: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4C47D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003228">
      <w:pPr>
        <w:pStyle w:val="Standard"/>
        <w:autoSpaceDE w:val="0"/>
        <w:jc w:val="right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  <w:t xml:space="preserve">                                 </w:t>
      </w:r>
    </w:p>
    <w:p w:rsidR="004C47DA" w:rsidRDefault="00003228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  <w:r>
        <w:rPr>
          <w:rFonts w:ascii="Georgia-Bold" w:eastAsia="Georgia-Bold" w:hAnsi="Georgia-Bold" w:cs="Georgia-Bold"/>
        </w:rPr>
        <w:tab/>
      </w:r>
      <w:r>
        <w:rPr>
          <w:rFonts w:ascii="Georgia-Bold" w:eastAsia="Georgia-Bold" w:hAnsi="Georgia-Bold" w:cs="Georgia-Bold"/>
          <w:b/>
          <w:bCs/>
          <w:sz w:val="36"/>
          <w:szCs w:val="36"/>
        </w:rPr>
        <w:tab/>
      </w:r>
    </w:p>
    <w:p w:rsidR="006712FA" w:rsidRDefault="006712FA">
      <w:pPr>
        <w:pStyle w:val="Standard"/>
        <w:autoSpaceDE w:val="0"/>
        <w:jc w:val="center"/>
        <w:rPr>
          <w:rFonts w:ascii="Georgia-Bold" w:eastAsia="Georgia-Bold" w:hAnsi="Georgia-Bold" w:cs="Georgia-Bold"/>
          <w:b/>
          <w:bCs/>
          <w:sz w:val="36"/>
          <w:szCs w:val="36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Rozdział I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Postanowienia ogólne.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Celem Regulaminu jest ustalenie zasad zatrudniania na wolnych stanowiskach urzędniczych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Domu Pomocy Społecznej ,,Centrum Seniora" w Skarżysku-Kamiennej, ul.Ekonomii 7,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zwanym w dalszej części Regulaminu </w:t>
      </w:r>
      <w:r>
        <w:rPr>
          <w:rFonts w:eastAsia="TimesNewRomanPS-ItalicMT" w:cs="TimesNewRomanPS-ItalicMT"/>
        </w:rPr>
        <w:t xml:space="preserve">Domem </w:t>
      </w:r>
      <w:r>
        <w:rPr>
          <w:rFonts w:eastAsia="TimesNewRomanPSMT" w:cs="TimesNewRomanPSMT"/>
        </w:rPr>
        <w:t xml:space="preserve">lub </w:t>
      </w:r>
      <w:r>
        <w:rPr>
          <w:rFonts w:eastAsia="TimesNewRomanPS-ItalicMT" w:cs="TimesNewRomanPS-ItalicMT"/>
        </w:rPr>
        <w:t>DPS</w:t>
      </w:r>
      <w:r>
        <w:rPr>
          <w:rFonts w:eastAsia="TimesNewRomanPSMT" w:cs="TimesNewRomanPSMT"/>
        </w:rPr>
        <w:t xml:space="preserve">, </w:t>
      </w:r>
      <w:r>
        <w:rPr>
          <w:rFonts w:ascii="TimesNewRomanPSMT" w:eastAsia="TimesNewRomanPSMT" w:hAnsi="TimesNewRomanPSMT" w:cs="TimesNewRomanPSMT"/>
        </w:rPr>
        <w:t>w oparciu o otwarty i konkurencyjny nabór. Otwarta rekrutacja i jawny nabór mają na celu pozyskanie najlepszych pracowników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 wolne stanowiska.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Wolnym stanowiskiem urzędniczym, w tym wolnym kierowniczym stanowiskiem urzędniczym,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jest stanowisko, na które zgodnie z przepisami ustawy albo w drodze porozumienia, nie został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przeniesiony pracownik samorządowy danej jednostki lub na które nie został przeniesiony inny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pracownik samorządowy zatrudniony na stanowisku urzędniczym, w tym kierowniczym stanowisku urzędniczym, posiadający kwalifikacje wymagane na danym stanowisku, lub nie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został przeprowadzony na to stanowisko nabór, albo na którym mimo przeprowadzonego naboru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nie został zatrudniony pracownik.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Zatrudnienie, o którym mowa w ust. 1 następuje na podstawie umowy o pracę.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Stosowanie niniejszego Regulaminu nie obejmuje: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stanowisk pomocniczych i obsługi,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pracowników, których status określają inne przepisy, niż ustawy o pracownikach samorządowych,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pracowników zatrudnianych na zastępstwo, w związku z usprawiedliwioną nieobecnością pracownika samorządowego,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pracowników zatrudnianych w wyniku awansu zawodowego lub przesunięcia wewnętrznego.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Rozdział II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Procedura naboru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2.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Podjęcie decyzji o rozpoczęciu procedury rekrutacyjnej na wolne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Decyzję o rozpoczęciu procedury rekrutacyjnej podejmuje Dyrektor Domu.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Zgłoszenie zapotrzebowania na zatrudnienie pracownika składa do Dyrektora Domu bezpośredni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przełożony danej komórki organizacyjnej.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Wzór zapotrzebowania na zatrudnienie pracownika stanowi załącznik nr 1 do niniejszego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regulaminu.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Dyrektor dokonuje oceny potrzeby zatrudnienia. W trakcie oceny analizowana jest możliwość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wewnętrznych przesunięć na istniejących stanowiskach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W przypadku utworzenia nowego stanowiska pracy, osoba wnioskująca zobligowana jest do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przedłożenia Dyrektorowi Domu uzasadnienia wniosku zawierającego opis stanowiska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Uzyskanie zgody Dyrektora Domu na zatrudnienie nowego pracownika powoduje rozpoczęcie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procedury naboru kandydatów na wolne stanowisko urzędnicze w tym na kierownicze stanowisko urzędnicze.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3.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Etapy naboru.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Nabór na wolne stanowisko urzędnicze obejmuje: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Ogłoszenie o naborze na wolne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Składanie dokumentów aplikacyjnych.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Analizę formalną dokumentów aplikacyjnych.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Rozmowę kwalifikacyjną (obligatoryjnie), test kwalifikacyjny, zadania praktyczne.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e) Sporządzenie protokołu z przeprowadzonego naboru na dane stanowisko urzędnicze, w tym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kierownicze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f) Podjęcie decyzji o zatrudnieniu.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 xml:space="preserve">g) </w:t>
      </w:r>
      <w:proofErr w:type="spellStart"/>
      <w:r>
        <w:rPr>
          <w:rFonts w:ascii="TimesNewRomanPSMT" w:eastAsia="TimesNewRomanPSMT" w:hAnsi="TimesNewRomanPSMT" w:cs="TimesNewRomanPSMT"/>
        </w:rPr>
        <w:t>Ogłoszenie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wyników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naboru</w:t>
      </w:r>
      <w:proofErr w:type="spellEnd"/>
      <w:r>
        <w:rPr>
          <w:rFonts w:ascii="TimesNewRomanPSMT" w:eastAsia="TimesNewRomanPSMT" w:hAnsi="TimesNewRomanPSMT" w:cs="TimesNewRomanPSMT"/>
        </w:rPr>
        <w:t>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h) Podpisanie umowy o pracę.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Każdorazowo o wyborze formy lub form rekrutacji, o których mowa w ust.1 pkt d decyduje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Dyrektor Domu, jako przewodniczący Komisji Rekrutacyjnej.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Wzory dokumentów, stanowiące załączniki od 1 do 5a niniejszego regulaminu mogą być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każdorazowo modyfikowane przez Komisję Rekrutacyjną, w zależności od specyfiki danego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postępowania rekrutacyjnego.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4.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Powołanie Komisji Rekrutacyjnej.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Komisję Rekrutacyjną powołuje każdorazowo Dyrektor Domu poprzez zarządzenie.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W skład Komisji Rekrutacyjnej wchodzą: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Dyrektor Domu lub osoba przez niego upoważniona, będący jednocześnie Przewodniczącym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Komisji,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Bezpośredni przełożony danej komórki organizacyjnej Domu,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Pracownik administracyjno-osobowy, do którego obowiązków należy prowadzenie spraw kadrowych Domu, będący jednocześnie sekretarzem Komisji.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 uzasadnionych przypadkach Dyrektor Domu może uzupełnić skład Komisji Rekrutacyjnej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 dodatkową osobę lub osoby z jednostki nadrzędnej lub równorzędnej posiadające odpowiednie kwalifikacje i doświadczenie przydatne w procesie przeprowadzania naboru na dane stanowisko urzędnicze, w tym kierownicze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Pracami Komisji Rekrutacyjnej kieruje jej Przewodniczący, a w razie jego nieobecności osoba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przez niego upoważniona.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Komisja działa do czasu zakończenia procedury naboru na wolne stanowisko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Do skuteczności czynności podejmowanych przez Komisję Rekrutacyjną wymagana jest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obecność co najmniej 51% składu Komisji.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5.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Ogłoszenie o naborze na wolne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Ogłoszenie o wolnym stanowisku urzędniczym, w tym kierowniczym stanowisku urzędniczym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umieszcza się na stronie podmiotowej Domu Pomocy Społecznej w Biuletynie Informacji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Publicznej i na tablicy informacyjnej w siedzibie Domu.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Dopuszcza się umieszczenie informacji o ogłoszeniu dodatkowo w innych miejscach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m.in. w: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mediach,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Powiatowym Urzędzie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Ogłoszenie o naborze na wolne stanowisko urzędnicze zawiera: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nazwę i adres Domu Pomocy Społecznej,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określenie stanowiska,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określenie wymagań związanych ze stanowiskiem, zgodnie z opisem danego stanowiska, ze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wskazaniem, które z nich są niezbędne, a które dodatkowe,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wskazanie zakresu zadań wykonywanych na stanowisku,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e) informację o warunkach pracy na danym stanowisku,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f) informację, czy w miesiącu poprzedzającym datę upublicznienia ogłoszenia wskaźnik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zatrudnienia osób niepełnosprawnych w jednostce, w rozumieniu przepisów o rehabilitacji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zawodowej i społecznej oraz zatrudnianiu osób niepełnosprawnych wynosi co najmniej 6%,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g) wskazanie wymaganych dokumentów,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h) określenie terminu i miejsca składania dokumentów.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Ogłoszenie będzie znajdowało się na stronie podmiotowej Domu Pomocy Społecznej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Biuletynie Informacji Publicznej i na tablicy ogłoszeń przez 10 dni kalendarzowych.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Wzór ogłoszenia o wolnym stanowisku urzędniczym stanowi załącznik nr 2 do niniejszego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regulaminu.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6. Pracownik, który po raz pierwszy będzie zatrudniony na stanowisku urzędniczym, zobowiązany jest do odbycia służby przygotowawczej, o której mowa w art. 19 ustawy z dnia 21 listopada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2008 r. o pracownikach samorządowych (tekst jednolity: Dz. U. rok 2016, poz. 902 z późn. zm.).</w:t>
      </w:r>
    </w:p>
    <w:p w:rsidR="004C47DA" w:rsidRDefault="004C47DA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6.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Przyjmowanie dokumentów aplikacyjnych.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Po ogłoszeniu umieszczonym w BIP i na tablicy ogłoszeń następuje przyjmowanie dokumentów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aplikacyjnych od kandydatów zainteresowanych pracą na wolnym stanowisku urzędniczym,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tym na kierowniczym stanowisku urzędniczym w Domu.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Na dokumenty aplikacyjne składają się w szczególności: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list motywacyjny,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CV z dokładnym opisem przebiegu pracy zawodowej,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kserokopie świadectw pracy,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kserokopie dyplomów potwierdzających wykształcenie,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e) kserokopie zaświadczeń o ukończonych kursach, szkoleniach, itp.,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f) kserokopię innych dokumentów potwierdzających spełnienie wymagań stawianych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kandydatom,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g) oświadczenie kandydata o braku skazania prawomocnym wyrokiem sądu za umyślne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przestępstwo ścigane z oskarżenia publicznego lub umyślne przestępstwo skarbowe,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h) inne, wynikające z opisu stanowiska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Szczegółowy wykaz wymaganych dokumentów aplikacyjnych zamieszczany jest w ogłoszeniu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 naborze na wolne stanowisko urzędnicze, w tym na kierownicze stanowisko urzędnicze.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Kandydat, który zamierza skorzystać z uprawnienia o którym mowa w § 13a ust 2 ustawy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 pracownikach samorządowych jest obowiązany do złożenia wraz z dokumentami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aplikacyjnymi kopii dokumentu potwierdzającego niepełnosprawność.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Kandydat, który ubiega się o kierownicze stanowisko urzędnicze zobligowany jest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 przedłożenia swojej koncepcji pracy na danym stanowisku.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Dokumenty aplikacyjne składane przez osoby ubiegające się o zatrudnienie mogą być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przyjmowane tylko po umieszczeniu ogłoszenia o organizowanym naborze na wolne stanowisko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urzędnicze, w tym na kierownicze stanowisko urzędnicze i tylko w formie pisemnej.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7. Kandydat, który ubiega się o wolne stanowisko urzędnicze w tym kierownicze stanowisko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urzędnicze zobowiązany jest złożyć dokumenty aplikacyjne w terminie podanym w ogłoszeniu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 naborze. O zachowaniu terminu decyduje data faktycznego wpływu dokumentów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aplikacyjnych do DPS, a nie data stempla nadanego w Urzędzie Pocztowym.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8. Nie ma możliwości przyjmowania dokumentów aplikacyjnych drogą elektroniczną,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wyjątkiem dokumentów opatrzonych kwalifikowanym podpisem elektronicznym, o którym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mowa w ustawie z dnia 5 września 2016 r. o usługach zaufania oraz identyfikacji elektronicznej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(Dz. U. rok 2016 poz. 1579 z późn. zm.).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9. Wymagane dokumenty aplikacyjne: list motywacyjny, szczegółowe CV powinny być opatrzone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klauzulą:</w:t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sz w:val="20"/>
          <w:szCs w:val="20"/>
        </w:rPr>
      </w:pPr>
      <w:r>
        <w:rPr>
          <w:rFonts w:ascii="TimesNewRomanPSMT" w:eastAsia="TimesNewRomanPSMT" w:hAnsi="TimesNewRomanPSMT" w:cs="TimesNewRomanPSMT"/>
        </w:rPr>
        <w:t>„</w:t>
      </w:r>
      <w:r>
        <w:rPr>
          <w:rFonts w:ascii="TimesNewRomanPS-ItalicMT" w:eastAsia="TimesNewRomanPS-ItalicMT" w:hAnsi="TimesNewRomanPS-ItalicMT" w:cs="TimesNewRomanPS-ItalicMT"/>
          <w:i/>
          <w:iCs/>
        </w:rPr>
        <w:t xml:space="preserve">Wyrażam zgodę na przetwarzanie moich danych osobowych zawartych w ofercie pracy dla potrzeb niezbędnych do realizacji procesu rekrutacji zgodnie z ustawą </w:t>
      </w:r>
      <w:r>
        <w:rPr>
          <w:rFonts w:ascii="TimesNewRomanPS-ItalicMT" w:eastAsia="TimesNewRomanPS-ItalicMT" w:hAnsi="TimesNewRomanPS-ItalicMT" w:cs="TimesNewRomanPS-ItalicMT"/>
          <w:i/>
          <w:iCs/>
        </w:rPr>
        <w:br/>
        <w:t>z dnia 29 sierpnia 1997r. o ochronie danych osobowych (t.j.: Dz. U. z 2016 r., poz. 922 z późn. zm.)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7.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Wstępny etap naboru kandydatów – analiza formalna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dokumentów aplikacyjnych.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Najpóźniej w ciągu 7 dni roboczych po upływie terminu składania dokumentów aplikacyjnych,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Komisja dokonuje ich otwarcia i analizy pod względem formalnym.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Celem analizy dokumentów jest porównanie danych zawartych w aplikacji z wymaganiami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t>formalnymi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określonymi</w:t>
      </w:r>
      <w:proofErr w:type="spellEnd"/>
      <w:r>
        <w:rPr>
          <w:rFonts w:ascii="TimesNewRomanPSMT" w:eastAsia="TimesNewRomanPSMT" w:hAnsi="TimesNewRomanPSMT" w:cs="TimesNewRomanPSMT"/>
        </w:rPr>
        <w:t xml:space="preserve"> w </w:t>
      </w:r>
      <w:proofErr w:type="spellStart"/>
      <w:r>
        <w:rPr>
          <w:rFonts w:ascii="TimesNewRomanPSMT" w:eastAsia="TimesNewRomanPSMT" w:hAnsi="TimesNewRomanPSMT" w:cs="TimesNewRomanPSMT"/>
        </w:rPr>
        <w:t>ogłoszeniu</w:t>
      </w:r>
      <w:proofErr w:type="spellEnd"/>
      <w:r>
        <w:rPr>
          <w:rFonts w:ascii="TimesNewRomanPSMT" w:eastAsia="TimesNewRomanPSMT" w:hAnsi="TimesNewRomanPSMT" w:cs="TimesNewRomanPSMT"/>
        </w:rPr>
        <w:t>. W przypadku stanowiska kierowniczego zapoznanie się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 koncepcją pracy na danym stanowisku.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Wynikiem analizy dokumentów jest wstępne określenie możliwości zatrudnienia kandydata do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pracy na wolnym stanowisku urzędniczym, w tym na kierowniczym stanowisku urzędniczym.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W wyniku analizy dokumenty, które nie spełniają wymogów formalnych określonych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ogłoszeniu o naborze Komisja odrzuca, informując o tym kandydatów drogą telefoniczną lub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elektroniczną.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Dokumenty aplikacyjne składane po upływie terminu o którym mowa w ogłoszeniu o naborze,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jak również dokumenty aplikacyjne składane poza ogłoszeniem nie będą rozpatrywane.</w:t>
      </w:r>
    </w:p>
    <w:p w:rsidR="004C47DA" w:rsidRDefault="004C47DA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8.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Końcowy etap naboru kandydatów.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Końcowy etap wyboru kandydatów ma na celu weryfikację informacji zawartych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dokumentach aplikacyjnych, ocenę wiedzy i przydatności zawodowej kandydata, odpowiednio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 wymagań określonych w ogłoszeniu.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Wybór kandydata następuje zgodnie z §3 ust.1 pkt 4 oraz ust 2. Poszczególne formy rekrutacji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mogą odbyć się w różnym terminie.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Kandydaci, którzy spełnili wymagania formalne informowani są drogą telefoniczną lub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elektroniczną o miejscu, czasie i procedurze dalszego postępowania kwalifikacyjnego.</w:t>
      </w: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9.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Test kwalifikacyjny.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Celem testu kwalifikacyjnego jest sprawdzenie wiedzy i umiejętności niezbędnych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 wykonywania określonej pracy.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Test kwalifikacyjny opracowuje Komisja Rekrutacyjna lub inne wskazane przez Dyrektora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Domu osoby.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Komisja Rekrutacyjna każdorazowo określa zakres testu, jego formę oraz skalę punktową ocen.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Sprawdzony test parafują wszyscy członkowie Komisji Rekrutacyjnej i dołączają do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dokumentów aplikacyjnych każdego z kandydatów.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Kandydaci, których wynik testu kwalifikacyjnego wynosi minimum 80% zostają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zakwalifikowani do kolejnego etapu rekrutacji – rozmowy kwalifikacyjnej, o czym informowani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są drogą telefoniczną lub elektroniczną przez Sekretarza Komisji.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10.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Rozmowa kwalifikacyjna.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Celem rozmowy kwalifikacyjnej jest nawiązanie bezpośredniego kontaktu z kandydatem oraz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weryfikacja informacji zawartych w aplikacji. W przypadku stanowisk kierowniczych rozmowa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kwalifikacyjna ma dodatkowo na celu weryfikację informacji dotyczących koncepcji pracy na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danym stanowisku.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Rozmowa kwalifikacyjna umożliwia także sprawdzenie stopnia wiedzy i umiejętności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kandydata.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Rozmowę kwalifikacyjną przeprowadza Komisja Rekrutacyjna.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Rozmowa kwalifikacyjna ma na celu określić: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predyspozycje i umiejętności kandydata gwarantujące prawidłowe wykonywanie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powierzonych obowiązków,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posiadaną wiedzę na temat funkcjonowania Domu Pomocy Społecznej, w którym kandydat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ubiega się o stanowisko,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obowiązki i zakres odpowiedzialności na stanowiskach zajmowanych poprzednio przez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kandydata lub ich zakres na stanowisku, o które się kandydat obecnie ubiega,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cele zawodowe kandydata,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e) poziom komunikatywności, dyspozycyjności, kultury osobistej, zaangażowania,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f) </w:t>
      </w:r>
      <w:proofErr w:type="spellStart"/>
      <w:r>
        <w:rPr>
          <w:rFonts w:ascii="TimesNewRomanPSMT" w:eastAsia="TimesNewRomanPSMT" w:hAnsi="TimesNewRomanPSMT" w:cs="TimesNewRomanPSMT"/>
        </w:rPr>
        <w:t>poziom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prezentowanej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koncepcji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pracy</w:t>
      </w:r>
      <w:proofErr w:type="spellEnd"/>
      <w:r>
        <w:rPr>
          <w:rFonts w:ascii="TimesNewRomanPSMT" w:eastAsia="TimesNewRomanPSMT" w:hAnsi="TimesNewRomanPSMT" w:cs="TimesNewRomanPSMT"/>
        </w:rPr>
        <w:t xml:space="preserve"> – w przypadku stanowisk kierowniczych.                      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Każdy członek Komisji zadaje minimum jedno pytanie każdemu z kandydatów.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Każdy członek Komisji podczas rozmowy przydziela kandydatom za każdą z wypowiedzi na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zagadnienia określone w ust. 4 pkt 1 – 5 punkty w skali od 0 do 5.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7. W przypadku stanowisk kierowniczych ocenia się także zagadnienia określone w ust. 4 pkt 6.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8. Formularz oceny kandydata z rozmowy kwalifikacyjnej stanowi załącznik nr 3 do niniejszego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regulaminu.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11.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Zadania praktyczne.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Zadania praktyczne mogą być stosowane do weryfikacji poziomu wymaganych, wymienionych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ogłoszeniu, umiejętności praktycznych. Należą do nich m.in.: sprawdziany umiejętności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redagowania tekstów i pism urzędowych, sprawdziany stosowania przepisów prawa w praktyce,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sprawdzian umiejętności komputerowych, itp.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Zadania praktyczne każdorazowo opracowuje Komisja Rekrutacyjna oraz ustala kryteria oceny.</w:t>
      </w:r>
    </w:p>
    <w:p w:rsidR="004C47DA" w:rsidRDefault="00003228">
      <w:pPr>
        <w:pStyle w:val="Standard"/>
        <w:tabs>
          <w:tab w:val="left" w:pos="720"/>
        </w:tabs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3.Za zadania praktyczne kandydaci mogą otrzymać od 0 do 5 punktów.</w:t>
      </w:r>
    </w:p>
    <w:p w:rsidR="004C47DA" w:rsidRDefault="004C47DA">
      <w:pPr>
        <w:pStyle w:val="Standard"/>
        <w:tabs>
          <w:tab w:val="left" w:pos="720"/>
        </w:tabs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12.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Protokół z przeprowadzonego naboru.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Po przeprowadzeniu rozmów kwalifikacyjnych Komisja Rekrutacyjna ustala wyniki naboru,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wskazując kandydata, który uzyskał największą, sumaryczną ilość punktów.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Ze swoich czynności Sekretarz Komisji sporządza protokół z przeprowadzonego naboru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kandydatów, który podpisują wszyscy członkowie Komisji obecni na posiedzeniu.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Protokół zawiera w szczególności: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określenie stanowiska urzędniczego, na które był prowadzony nabór, liczbę kandydatów oraz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imiona, nazwiska i miejsce zamieszkania nie więcej niż 5 najlepszych kandydatów,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uszeregowanych według liczby uzyskanych punktów,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liczbę nadesłanych ofert na stanowisko, w tym liczbę ofert spełniających wymagania formalne,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informację o zastosowanych metodach naboru,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wyniki uzyskane z przeprowadzonego testu,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e) wyniki uzyskane z przeprowadzonych zadań praktycznych,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f) wyniki oceny otrzymane z rozmowy kwalifikacyjnej (suma punktów z formularza oceny,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 którym mowa w § 10 ust 8.),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g) uzasadnienie wyboru dokonanego przez Komisję,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h) skład Komisji przeprowadzającej nabór.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Wzór protokołu stanowi załącznik nr 4 do niniejszego regulaminu.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13.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Informacja o wyniku naboru.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Niezwłocznie po przeprowadzonym naborze, informacja o wyniku naboru jest upowszechniana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przez umieszczenie na tablicy informacyjnej DPS oraz opublikowanie na stronie podmiotowej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Domu w BIP przez okres co najmniej 3 miesięcy.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Informacja, o której mowa w ust. 1 zawiera: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nazwę i adres Domu Pomocy Społecznej,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określenie stanowiska urzędniczego,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imię i nazwisko wybranego kandydata oraz jego miejsce zamieszkania, w rozumieniu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przepisów kodeksu cywilnego,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d) uzasadnienie dokonanego wyboru kandydata, albo uzasadnienie nierozstrzygnięcia naboru na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stanowisko.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Wzór informacji o wyniku naboru stanowi załącznik nr 5 i 5a do niniejszego regulaminu.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Jeżeli wyłoniony w wyniku naboru kandydat jest osobą podejmującą po raz pierwszy pracę na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stanowisku urzędniczym, pierwszą umowę zawiera się na okres nie dłuższy niż trzy miesiące,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t>który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kończy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się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dokonaniem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oceny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efektywności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procesu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naboru</w:t>
      </w:r>
      <w:proofErr w:type="spellEnd"/>
      <w:r>
        <w:rPr>
          <w:rFonts w:ascii="TimesNewRomanPSMT" w:eastAsia="TimesNewRomanPSMT" w:hAnsi="TimesNewRomanPSMT" w:cs="TimesNewRomanPSMT"/>
        </w:rPr>
        <w:t xml:space="preserve">, a </w:t>
      </w:r>
      <w:proofErr w:type="spellStart"/>
      <w:r>
        <w:rPr>
          <w:rFonts w:ascii="TimesNewRomanPSMT" w:eastAsia="TimesNewRomanPSMT" w:hAnsi="TimesNewRomanPSMT" w:cs="TimesNewRomanPSMT"/>
        </w:rPr>
        <w:t>drugą</w:t>
      </w:r>
      <w:proofErr w:type="spellEnd"/>
      <w:r>
        <w:rPr>
          <w:rFonts w:ascii="TimesNewRomanPSMT" w:eastAsia="TimesNewRomanPSMT" w:hAnsi="TimesNewRomanPSMT" w:cs="TimesNewRomanPSMT"/>
        </w:rPr>
        <w:t xml:space="preserve"> na </w:t>
      </w:r>
      <w:proofErr w:type="spellStart"/>
      <w:r>
        <w:rPr>
          <w:rFonts w:ascii="TimesNewRomanPSMT" w:eastAsia="TimesNewRomanPSMT" w:hAnsi="TimesNewRomanPSMT" w:cs="TimesNewRomanPSMT"/>
        </w:rPr>
        <w:t>okres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sześciu</w:t>
      </w:r>
      <w:proofErr w:type="spellEnd"/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t>miesięcy</w:t>
      </w:r>
      <w:proofErr w:type="spellEnd"/>
      <w:r>
        <w:rPr>
          <w:rFonts w:ascii="TimesNewRomanPSMT" w:eastAsia="TimesNewRomanPSMT" w:hAnsi="TimesNewRomanPSMT" w:cs="TimesNewRomanPSMT"/>
        </w:rPr>
        <w:t xml:space="preserve"> w </w:t>
      </w:r>
      <w:proofErr w:type="spellStart"/>
      <w:r>
        <w:rPr>
          <w:rFonts w:ascii="TimesNewRomanPSMT" w:eastAsia="TimesNewRomanPSMT" w:hAnsi="TimesNewRomanPSMT" w:cs="TimesNewRomanPSMT"/>
        </w:rPr>
        <w:t>celu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odbycia</w:t>
      </w:r>
      <w:proofErr w:type="spellEnd"/>
      <w:r>
        <w:rPr>
          <w:rFonts w:ascii="TimesNewRomanPSMT" w:eastAsia="TimesNewRomanPSMT" w:hAnsi="TimesNewRomanPSMT" w:cs="TimesNewRomanPSMT"/>
        </w:rPr>
        <w:t xml:space="preserve"> służby przygotowawczej.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5. Jeżeli w okresie sześciu miesięcy od dnia nawiązania stosunku pracy z osobą wyłonioną </w:t>
      </w:r>
      <w:r>
        <w:rPr>
          <w:rFonts w:ascii="TimesNewRomanPSMT" w:eastAsia="TimesNewRomanPSMT" w:hAnsi="TimesNewRomanPSMT" w:cs="TimesNewRomanPSMT"/>
        </w:rPr>
        <w:br/>
        <w:t xml:space="preserve">w drodze naboru zaistnieje konieczność ponownego obsadzenia tego samego stanowiska, możliwe jest zatrudnienie na tym samym stanowisku kolejnej osoby spośród najlepszych kandydatów </w:t>
      </w:r>
      <w:r>
        <w:rPr>
          <w:rFonts w:ascii="TimesNewRomanPSMT" w:eastAsia="TimesNewRomanPSMT" w:hAnsi="TimesNewRomanPSMT" w:cs="TimesNewRomanPSMT"/>
        </w:rPr>
        <w:lastRenderedPageBreak/>
        <w:t>wymienionych w protokole tego naboru. Przepisy ust. 1, 2 i 3 stosuje się odpowiednio.</w:t>
      </w:r>
    </w:p>
    <w:p w:rsidR="004C47DA" w:rsidRDefault="004C47D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§ 14.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Sposób postępowania z dokumentami aplikacyjnymi.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Dokumenty aplikacyjne kandydata, który zostanie wyłoniony w procesie rekrutacji zostaną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dołączone do jego akt osobowych.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Dokumenty aplikacyjne osób, które w procesie rekrutacji zakwalifikowały się do II etapu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 zostały umieszczone w protokole będą przechowywane przez DPS.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Dokumenty aplikacyjne pozostałych osób mogą być odebrane osobiście przez zainteresowanych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ciągu 14 dni od dnia ogłoszenia informacji o wynikach naboru. W przypadku nieodebrania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dokumentów zostaną one komisyjnie zniszczone.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  <w:t xml:space="preserve">               Dyrektor Domu Pomocy Społecznej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  <w:t xml:space="preserve">              ,,Centrum Seniora''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</w:r>
      <w:r>
        <w:rPr>
          <w:rFonts w:eastAsia="TimesNewRomanPSMT" w:cs="TimesNewRomanPSMT"/>
          <w:b/>
          <w:bCs/>
        </w:rPr>
        <w:tab/>
        <w:t xml:space="preserve">               Agnieszka Herbuś</w:t>
      </w: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 xml:space="preserve">  </w:t>
      </w: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712FA" w:rsidRDefault="006712F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712FA" w:rsidRDefault="006712F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712FA" w:rsidRDefault="006712F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712FA" w:rsidRDefault="006712F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712FA" w:rsidRDefault="006712F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E76C98" w:rsidRDefault="00003228">
      <w:pPr>
        <w:pStyle w:val="Standard"/>
        <w:autoSpaceDE w:val="0"/>
        <w:jc w:val="both"/>
        <w:rPr>
          <w:rFonts w:eastAsia="TimesNewRomanPS-ItalicMT" w:cs="TimesNewRomanPS-ItalicMT"/>
          <w:b/>
          <w:bCs/>
        </w:rPr>
      </w:pP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</w:p>
    <w:p w:rsidR="00641C13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 xml:space="preserve">      </w:t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</w:r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ab/>
        <w:t xml:space="preserve">               </w:t>
      </w:r>
    </w:p>
    <w:p w:rsidR="00641C13" w:rsidRDefault="00641C13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41C13" w:rsidRDefault="00641C13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41C13" w:rsidRDefault="00641C13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41C13" w:rsidRDefault="00641C13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641C13" w:rsidRDefault="00641C13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</w:pP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>Załącznik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>nr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sz w:val="18"/>
          <w:szCs w:val="18"/>
        </w:rPr>
        <w:t xml:space="preserve"> 1   </w:t>
      </w:r>
      <w:r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  <w:t>(</w:t>
      </w:r>
      <w:proofErr w:type="spellStart"/>
      <w:r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  <w:t>nazwa</w:t>
      </w:r>
      <w:proofErr w:type="spellEnd"/>
      <w:r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  <w:t xml:space="preserve"> komórki organizacyjnej)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sz w:val="18"/>
          <w:szCs w:val="18"/>
        </w:rPr>
        <w:t xml:space="preserve"> do Regulaminu naboru na wolne stanowiska urzędnicze,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sz w:val="18"/>
          <w:szCs w:val="18"/>
        </w:rPr>
        <w:t>w tym na kierownicze stanowiska urzędnicze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sz w:val="18"/>
          <w:szCs w:val="18"/>
        </w:rPr>
        <w:t>w Domu Pomocy Społecznej,,Centrum Seniora"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sz w:val="18"/>
          <w:szCs w:val="18"/>
        </w:rPr>
        <w:t>w Skarżysku-Kamiennej, ul. Ekonomii 7.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NewRomanPS-ItalicMT" w:eastAsia="TimesNewRomanPS-ItalicMT" w:hAnsi="TimesNewRomanPS-ItalicMT" w:cs="TimesNewRomanPS-ItalicMT"/>
          <w:sz w:val="18"/>
          <w:szCs w:val="18"/>
        </w:rPr>
        <w:t xml:space="preserve"> </w:t>
      </w: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both"/>
        <w:rPr>
          <w:rFonts w:eastAsia="TimesNewRomanPS-ItalicMT" w:cs="TimesNewRomanPS-ItalicMT"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Wniosek o zatrudnienie pracownika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Zwracam się z prośbą o wszczęcie naboru na stanowisko …...................................................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…................................................................…....................................................................................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Wakat powstał w związku z*: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1) przejściem pracownika na emeryturę/rentę,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2) powstaniem nowej komórki – nowego stanowiska pracy,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3) zmiany przepisów prawnych, wprowadzenia nowych zadań do realizacji,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4) innej sytuacji: 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Proponowany termin zatrudnienia ….....................................................................................................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Proponowany sposób zatrudnienia*: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1) zatrudnienie w drodze konkursu na stanowiska urzędnicze,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2) rekrutacja wewnętrzna.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przypadku tworzenia nowego stanowiska należy podać uzasadnienie wniosku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..................................................................    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  <w:r>
        <w:rPr>
          <w:rFonts w:ascii="TimesNewRomanPSMT" w:eastAsia="TimesNewRomanPSMT" w:hAnsi="TimesNewRomanPSMT" w:cs="TimesNewRomanPSMT"/>
          <w:sz w:val="20"/>
          <w:szCs w:val="20"/>
        </w:rPr>
        <w:t>(data, podpis i pieczęć bezpośredniego przełożonego)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Opinia głównego księgowego DPS, co do zgodności wniosku z posiadanymi środkami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finansowymi: 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.........…...................................................................................................................................................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(data, podpis i pieczęć głównego księgowego DPS)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Wyrażam zgodę na zatrudnienie pracownika/ Nie wyrażam zgody na zatrudnienie pracownika*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(data, podpis i pieczęć dyrektora DPS)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6712F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właściwe</w:t>
      </w:r>
      <w:proofErr w:type="spellEnd"/>
      <w:r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  <w:sz w:val="20"/>
          <w:szCs w:val="20"/>
        </w:rPr>
        <w:t>podkreślić</w:t>
      </w:r>
      <w:proofErr w:type="spellEnd"/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lastRenderedPageBreak/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  <w:r>
        <w:rPr>
          <w:rFonts w:ascii="TimesNewRomanPSMT" w:eastAsia="TimesNewRomanPSMT" w:hAnsi="TimesNewRomanPSMT" w:cs="TimesNewRomanPSMT"/>
          <w:sz w:val="20"/>
          <w:szCs w:val="20"/>
        </w:rPr>
        <w:tab/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>Załącznik nr 2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do Regulaminu naboru na wolne stanowiska urzędnicze,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tym na kierownicze stanowiska urzędnicze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Domu Pomocy Społecznej ,,Centrum Seniora",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Skarżysku-Kamiennej ul.Ekonomii 7.</w:t>
      </w:r>
    </w:p>
    <w:p w:rsidR="004C47DA" w:rsidRDefault="004C47DA">
      <w:pPr>
        <w:pStyle w:val="Standard"/>
        <w:autoSpaceDE w:val="0"/>
        <w:jc w:val="right"/>
        <w:rPr>
          <w:rFonts w:eastAsia="TimesNewRomanPS-BoldMT" w:cs="TimesNewRomanPS-BoldMT"/>
          <w:b/>
          <w:bCs/>
          <w:sz w:val="26"/>
          <w:szCs w:val="26"/>
        </w:rPr>
      </w:pPr>
    </w:p>
    <w:p w:rsidR="004C47DA" w:rsidRDefault="004C47DA">
      <w:pPr>
        <w:pStyle w:val="Standard"/>
        <w:autoSpaceDE w:val="0"/>
        <w:jc w:val="both"/>
        <w:rPr>
          <w:rFonts w:eastAsia="TimesNewRomanPS-BoldMT" w:cs="TimesNewRomanPS-BoldMT"/>
          <w:b/>
          <w:bCs/>
          <w:sz w:val="26"/>
          <w:szCs w:val="26"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DOM POMOCY SPOŁECZNEJ ,,CENTRUM SENIORA''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w Skarżysku-Kamiennej ul. Ekonomii 7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  <w:r>
        <w:rPr>
          <w:rFonts w:eastAsia="TimesNewRomanPS-BoldMT" w:cs="TimesNewRomanPS-BoldMT"/>
          <w:b/>
          <w:bCs/>
          <w:sz w:val="26"/>
          <w:szCs w:val="26"/>
        </w:rPr>
        <w:t>OGŁASZA NABÓR NA WOLNE STANOWISKO PRACY.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6"/>
          <w:szCs w:val="26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(nazwa stanowiska pracy)</w:t>
      </w: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  <w:r>
        <w:rPr>
          <w:rFonts w:eastAsia="TimesNewRomanPSMT" w:cs="TimesNewRomanPSMT"/>
          <w:b/>
          <w:bCs/>
        </w:rPr>
        <w:t>I. Okeślenie stanowiska: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  <w:b/>
          <w:bCs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II. Wymagania niezbędne: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Arial Black" w:eastAsia="TimesNewRomanPSMT" w:hAnsi="Arial Black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 xml:space="preserve">III. </w:t>
      </w:r>
      <w:r>
        <w:rPr>
          <w:rFonts w:eastAsia="TimesNewRomanPS-BoldMT" w:cs="TimesNewRomanPS-BoldMT"/>
          <w:b/>
          <w:bCs/>
        </w:rPr>
        <w:t>Wymagania dodatkowe:</w:t>
      </w: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IV. Zakres wykonywanych zadań na stanowisku:</w:t>
      </w: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b) 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c) 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V. Informacja o warunkach pracy na stanowisku: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VI. Informacja o wskaźniku zatrudnienia osób niepełnosprawnych w jednostce: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miesiącu poprzedzającym datę upublicznienia ogłoszenia wskaźnik zatrudnienia osób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niepełnosprawnych w jednostce, w rozumieniu przepisów o rehabilitacji zawodowej i społecznej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oraz zatrudnianiu osób niepełnosprawnych wynosił/nie wynosił* co najmniej 6%.</w:t>
      </w:r>
    </w:p>
    <w:p w:rsidR="004C47DA" w:rsidRDefault="004708B3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ab/>
      </w:r>
      <w:r w:rsidR="00003228">
        <w:rPr>
          <w:rFonts w:eastAsia="TimesNewRomanPS-BoldMT" w:cs="TimesNewRomanPS-BoldMT"/>
          <w:b/>
          <w:bCs/>
        </w:rPr>
        <w:t>VII. Wymagane dokumenty: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a) list motywacyjny,</w:t>
      </w:r>
    </w:p>
    <w:p w:rsidR="004C47DA" w:rsidRDefault="00003228">
      <w:pPr>
        <w:pStyle w:val="Standard"/>
        <w:autoSpaceDE w:val="0"/>
        <w:jc w:val="both"/>
        <w:rPr>
          <w:rFonts w:eastAsia="TimesNewRomanPS-ItalicMT" w:cs="TimesNewRomanPS-ItalicMT"/>
        </w:rPr>
      </w:pPr>
      <w:r>
        <w:rPr>
          <w:rFonts w:eastAsia="TimesNewRomanPSMT" w:cs="TimesNewRomanPSMT"/>
        </w:rPr>
        <w:t xml:space="preserve">b) CV z dokładnym opisem przebiegu pracy zawodowej </w:t>
      </w:r>
      <w:r>
        <w:rPr>
          <w:rFonts w:eastAsia="TimesNewRomanPSMT" w:cs="TimesNewRomanPSMT"/>
          <w:b/>
          <w:bCs/>
        </w:rPr>
        <w:t>¹</w:t>
      </w:r>
      <w:r>
        <w:rPr>
          <w:rFonts w:eastAsia="TimesNewRomanPSMT" w:cs="TimesNewRomanPSMT"/>
        </w:rPr>
        <w:t>,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c) oryginał kwestionariusza osobowego dla osoby ubiegającej się o zatrudnienie (druk dostępny </w:t>
      </w:r>
      <w:r>
        <w:rPr>
          <w:rFonts w:eastAsia="TimesNewRomanPSMT" w:cs="TimesNewRomanPSMT"/>
        </w:rPr>
        <w:br/>
        <w:t xml:space="preserve">w zakładce </w:t>
      </w:r>
      <w:r>
        <w:rPr>
          <w:rFonts w:eastAsia="TimesNewRomanPS-ItalicMT" w:cs="TimesNewRomanPS-ItalicMT"/>
          <w:i/>
          <w:iCs/>
        </w:rPr>
        <w:t xml:space="preserve">Nabór na wolne stanowiska pracy – Informacje ogólne </w:t>
      </w:r>
      <w:r>
        <w:rPr>
          <w:rFonts w:eastAsia="TimesNewRomanPSMT" w:cs="TimesNewRomanPSMT"/>
        </w:rPr>
        <w:t>na stronie  podmiotowej Domu Pomocy Społecznej w Biuletynie Informacji Publicznej),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d) kserokopie świadectw pracy (poświadczone przez kandydata za zgodność z oryginałem),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e) kserokopie dokumentów (poświadczone przez kandydata za zgodność z oryginałem)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potwierdzających wykształcenie i kwalifikacje zawodowe,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f) oświadczenie kandydata stwierdzające, że posiada pełną zdolność do czynności prawnych  oraz korzysta z pełni praw publicznych,</w:t>
      </w:r>
    </w:p>
    <w:p w:rsidR="004C47DA" w:rsidRDefault="00003228">
      <w:pPr>
        <w:pStyle w:val="Standard"/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g) oświadczenie kandydata o braku skazania prawomocnym wyrokiem sądu za umyślne przestępstwo ścigane z oskarżenia publicznego lub umyślne przestępstwo skarbowe,</w:t>
      </w:r>
    </w:p>
    <w:p w:rsidR="004C47DA" w:rsidRDefault="00003228">
      <w:pPr>
        <w:pStyle w:val="Standard"/>
        <w:tabs>
          <w:tab w:val="left" w:pos="540"/>
          <w:tab w:val="left" w:pos="705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h) inne dokumenty o posiadanych kwalifikacjach i umiejętnościach,</w:t>
      </w:r>
    </w:p>
    <w:p w:rsidR="004C47DA" w:rsidRDefault="00003228">
      <w:pPr>
        <w:pStyle w:val="Standard"/>
        <w:tabs>
          <w:tab w:val="left" w:pos="540"/>
          <w:tab w:val="left" w:pos="705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i) kandydaci na stanowiska kierownicze składają również pisemną koncepcję pracy na stanowisku.</w:t>
      </w:r>
    </w:p>
    <w:p w:rsidR="004C47DA" w:rsidRDefault="004C47DA">
      <w:pPr>
        <w:pStyle w:val="Standard"/>
        <w:autoSpaceDE w:val="0"/>
        <w:jc w:val="both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Dokumenty aplikacyjne: list motywacyjny, CV, powinny być opatrzone klauzulą:</w:t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</w:rPr>
      </w:pPr>
      <w:r>
        <w:rPr>
          <w:rFonts w:ascii="TimesNewRomanPS-ItalicMT" w:eastAsia="TimesNewRomanPS-ItalicMT" w:hAnsi="TimesNewRomanPS-ItalicMT" w:cs="TimesNewRomanPS-ItalicMT"/>
          <w:i/>
          <w:iCs/>
        </w:rPr>
        <w:t>Wyrażam zgodę na przetwarzanie moich danych osobowych zawartych w mojej ofercie pracy  dla  potrzeb niezbędnych do realizacji  procesu rekrutacji, zgodnie</w:t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</w:rPr>
      </w:pPr>
      <w:r>
        <w:rPr>
          <w:rFonts w:ascii="TimesNewRomanPS-ItalicMT" w:eastAsia="TimesNewRomanPS-ItalicMT" w:hAnsi="TimesNewRomanPS-ItalicMT" w:cs="TimesNewRomanPS-ItalicMT"/>
          <w:i/>
          <w:iCs/>
        </w:rPr>
        <w:t>z ustawą z dnia 29 sierpnia 1997r. o ochronie danych osobowych (t.j.: Dz. U. z 2016 r., poz. 922 z późn. zm.)</w:t>
      </w:r>
    </w:p>
    <w:p w:rsidR="004C47DA" w:rsidRDefault="004C47DA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VIII. Termin i miejsce składania dokumentów: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Wymagane dokumenty aplikacyjne winny być własnoręcznie podpisane i złożone osobiście lub</w:t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sz w:val="20"/>
          <w:szCs w:val="20"/>
        </w:rPr>
      </w:pPr>
      <w:r>
        <w:rPr>
          <w:rFonts w:ascii="TimesNewRomanPSMT" w:eastAsia="TimesNewRomanPSMT" w:hAnsi="TimesNewRomanPSMT" w:cs="TimesNewRomanPSMT"/>
        </w:rPr>
        <w:t xml:space="preserve">doręczone listownie w terminie </w:t>
      </w:r>
      <w:r>
        <w:rPr>
          <w:rFonts w:eastAsia="TimesNewRomanPS-BoldMT" w:cs="TimesNewRomanPS-BoldMT"/>
          <w:b/>
          <w:bCs/>
        </w:rPr>
        <w:t xml:space="preserve">do dnia ......................... godz. ............. </w:t>
      </w:r>
      <w:r>
        <w:rPr>
          <w:rFonts w:eastAsia="TimesNewRomanPSMT" w:cs="TimesNewRomanPSMT"/>
        </w:rPr>
        <w:t xml:space="preserve">pod adres: </w:t>
      </w:r>
      <w:r>
        <w:rPr>
          <w:rFonts w:eastAsia="TimesNewRomanPS-BoldMT" w:cs="TimesNewRomanPS-BoldMT"/>
          <w:b/>
          <w:bCs/>
        </w:rPr>
        <w:t>Dom</w:t>
      </w:r>
    </w:p>
    <w:p w:rsidR="004C47DA" w:rsidRDefault="00003228">
      <w:pPr>
        <w:pStyle w:val="Standard"/>
        <w:autoSpaceDE w:val="0"/>
        <w:jc w:val="both"/>
        <w:rPr>
          <w:rFonts w:eastAsia="TimesNewRomanPS-ItalicMT" w:cs="TimesNewRomanPS-ItalicMT"/>
          <w:sz w:val="20"/>
          <w:szCs w:val="20"/>
        </w:rPr>
      </w:pPr>
      <w:r>
        <w:rPr>
          <w:rFonts w:eastAsia="TimesNewRomanPS-BoldMT" w:cs="TimesNewRomanPS-BoldMT"/>
          <w:b/>
          <w:bCs/>
        </w:rPr>
        <w:t xml:space="preserve">Pomocy Społecznej  ,,Centrum Seniora", ul.Ekonomii 7, 26-110 Skarżysko-Kamienna </w:t>
      </w:r>
      <w:r>
        <w:rPr>
          <w:rFonts w:eastAsia="TimesNewRomanPSMT" w:cs="TimesNewRomanPSMT"/>
        </w:rPr>
        <w:t xml:space="preserve">w zaklejonych kopertach z dopiskiem: </w:t>
      </w:r>
      <w:r>
        <w:rPr>
          <w:rFonts w:eastAsia="TimesNewRomanPS-BoldMT" w:cs="TimesNewRomanPS-BoldMT"/>
          <w:b/>
          <w:bCs/>
        </w:rPr>
        <w:t>"Nabór na wolne stanowisko urzędnicze – nazwa stanowiska:</w:t>
      </w:r>
      <w:r>
        <w:rPr>
          <w:rFonts w:eastAsia="TimesNewRomanPSMT" w:cs="TimesNewRomanPSMT"/>
        </w:rPr>
        <w:t xml:space="preserve"> ......................</w:t>
      </w:r>
      <w:r>
        <w:rPr>
          <w:rFonts w:eastAsia="TimesNewRomanPS-BoldMT" w:cs="TimesNewRomanPS-BoldMT"/>
          <w:b/>
          <w:bCs/>
        </w:rPr>
        <w:t>".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Aplikacje, które wpłyną po wyżej określonym terminie (decyduje data wpływu do DPS) nie będą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rozpatrywane.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Regulamin naboru znajduje się na stronie podmiotowej Domu Pomocy Społecznej w Biuletynie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Informacji Publicznej: http://powiat.skarzyski.lo.pl/?cid=660 w zakładce „Nabór na wolne</w:t>
      </w: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stanowiska pracy”. Dodatkowe informacje można uzyskać pod numerem   tel......................... .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both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Skarżysko-Kamienna, dn . …......................</w:t>
      </w:r>
    </w:p>
    <w:p w:rsidR="004C47DA" w:rsidRDefault="00003228">
      <w:pPr>
        <w:pStyle w:val="Standard"/>
        <w:autoSpaceDE w:val="0"/>
        <w:jc w:val="both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____________________</w:t>
      </w:r>
    </w:p>
    <w:p w:rsidR="004C47DA" w:rsidRDefault="00003228">
      <w:pPr>
        <w:pStyle w:val="Standard"/>
        <w:numPr>
          <w:ilvl w:val="0"/>
          <w:numId w:val="1"/>
        </w:numPr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– niewłaściwe skreślić</w:t>
      </w:r>
    </w:p>
    <w:p w:rsidR="004C47DA" w:rsidRDefault="004C47DA">
      <w:pPr>
        <w:pStyle w:val="Standard"/>
        <w:autoSpaceDE w:val="0"/>
        <w:jc w:val="both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autoSpaceDE w:val="0"/>
        <w:jc w:val="both"/>
        <w:rPr>
          <w:rFonts w:eastAsia="TimesNewRomanPS-ItalicMT" w:cs="TimesNewRomanPS-ItalicMT"/>
          <w:sz w:val="20"/>
          <w:szCs w:val="20"/>
        </w:rPr>
      </w:pPr>
      <w:r>
        <w:rPr>
          <w:rFonts w:eastAsia="TimesNewRomanPSMT" w:cs="TimesNewRomanPSMT"/>
          <w:b/>
          <w:bCs/>
          <w:sz w:val="20"/>
          <w:szCs w:val="20"/>
        </w:rPr>
        <w:t xml:space="preserve">¹ </w:t>
      </w:r>
      <w:r>
        <w:rPr>
          <w:rFonts w:eastAsia="TimesNewRomanPSMT" w:cs="TimesNewRomanPSMT"/>
          <w:sz w:val="20"/>
          <w:szCs w:val="20"/>
        </w:rPr>
        <w:t xml:space="preserve">W przypadku ubiegania się o kierownicze stanowisko urzędnicze poświadczenie co najmniej trzyletniego stażu pracy lub wykonywania przez co najmniej trzy lata działalnosci gospodarczej o charakterze zgodnym z wymaganiami na danym stanowisku , o ile przepisy nie stanowia ina </w:t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E76C98" w:rsidRDefault="00E76C9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lastRenderedPageBreak/>
        <w:t>Załącznik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>nr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3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do Regulaminu naboru na wolne stanowiska urzędnicze,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tym na kierownicze stanowiska urzędnicze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Domu Pomocy Społecznej ,,Centrum Seniora",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Skarżysku-Kamiennej ul.Ekonomii 7.</w:t>
      </w: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-ItalicMT" w:eastAsia="TimesNewRomanPS-ItalicMT" w:hAnsi="TimesNewRomanPS-ItalicMT" w:cs="TimesNewRomanPS-ItalicMT"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  <w:sz w:val="28"/>
          <w:szCs w:val="28"/>
        </w:rPr>
      </w:pPr>
      <w:r>
        <w:rPr>
          <w:rFonts w:eastAsia="TimesNewRomanPS-BoldMT" w:cs="TimesNewRomanPS-BoldMT"/>
          <w:b/>
          <w:bCs/>
          <w:sz w:val="28"/>
          <w:szCs w:val="28"/>
        </w:rPr>
        <w:t>Formularz oceny kandydata z rozmowy kwalifikacyjnej</w:t>
      </w:r>
    </w:p>
    <w:p w:rsidR="004C47DA" w:rsidRDefault="004C47DA">
      <w:pPr>
        <w:pStyle w:val="Standard"/>
        <w:autoSpaceDE w:val="0"/>
        <w:jc w:val="center"/>
        <w:rPr>
          <w:rFonts w:ascii="TimesNewRomanPS-BoldMT" w:eastAsia="TimesNewRomanPS-BoldMT" w:hAnsi="TimesNewRomanPS-BoldMT" w:cs="TimesNewRomanPS-BoldMT"/>
          <w:b/>
          <w:bCs/>
          <w:sz w:val="28"/>
          <w:szCs w:val="28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Nabór na stanowisko: …........................................................................................................................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Komórka organizacyjna: 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Imię i nazwisko kandydata: …...............................................................................................................</w:t>
      </w:r>
    </w:p>
    <w:p w:rsidR="004C47DA" w:rsidRDefault="004C47DA">
      <w:pPr>
        <w:pStyle w:val="Standard"/>
        <w:tabs>
          <w:tab w:val="left" w:pos="870"/>
        </w:tabs>
        <w:autoSpaceDE w:val="0"/>
        <w:rPr>
          <w:rFonts w:ascii="TimesNewRomanPSMT" w:eastAsia="TimesNewRomanPSMT" w:hAnsi="TimesNewRomanPSMT" w:cs="TimesNewRomanPSMT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345"/>
        <w:gridCol w:w="2452"/>
      </w:tblGrid>
      <w:tr w:rsidR="004C47DA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L.p.</w:t>
            </w:r>
          </w:p>
        </w:tc>
        <w:tc>
          <w:tcPr>
            <w:tcW w:w="6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Zagadnienia podlegające ocenie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Liczba przyznanych</w:t>
            </w:r>
          </w:p>
          <w:p w:rsidR="004C47DA" w:rsidRDefault="00003228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punktów*</w:t>
            </w: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Predyspozycje i umiejętności kandydata gwarantujące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prawidłowe wykonywanie powierzonych obowiązków.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Posiadana wiedza na temat jednostki organizacyjnej,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w której ubiega się o stanowisko.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Obowiązki i zakres odpowiedzialności na stanowiskach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zajmowanych poprzednio przez kandydata lub znajomość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obowiązków i zakresu zadań na stanowisku, o które ubiega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się kandydat.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Cele zawodowe kandydata.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Komunikatywność, kultura osobista, dyspozycyjność,</w:t>
            </w:r>
          </w:p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zaangażowanie.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2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rPr>
                <w:rFonts w:ascii="TimesNewRomanPSMT" w:eastAsia="TimesNewRomanPSMT" w:hAnsi="TimesNewRomanPSMT" w:cs="TimesNewRomanPSMT"/>
              </w:rPr>
            </w:pPr>
            <w:r>
              <w:rPr>
                <w:rFonts w:ascii="TimesNewRomanPSMT" w:eastAsia="TimesNewRomanPSMT" w:hAnsi="TimesNewRomanPSMT" w:cs="TimesNewRomanPSMT"/>
              </w:rPr>
              <w:t>Prezentacja koncepcji pracy na stanowisku **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6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jc w:val="right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Razem:</w:t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eastAsia="TimesNewRomanPSMT" w:cs="TimesNewRomanPSMT"/>
              </w:rPr>
            </w:pPr>
          </w:p>
        </w:tc>
      </w:tr>
    </w:tbl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 za wypowiedź kandydata na każde z zagadnień można przyznać od 0 – 5 pkt,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** dotyczy stanowisk kierowniczych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Skarżysko-Kamienna, dnia …...........................................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                                                …...................................................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(imię i nazwisko członka Komisji Rekrutacyjnej)                                                 (podpis członka Komisji Rekrutacyjnej)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                   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lastRenderedPageBreak/>
        <w:t>Załącznik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>nr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4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do Regulaminu naboru na wolne stanowiska urzędnicze,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tym na kierownicze stanowiska urzędnicze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Domu Pomocy Społecznej ,,Centrum Seniora",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Skarżysku-Kamiennej ul.Ekonomii 7.</w:t>
      </w: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PROTOKÓŁ Z PRZEPROWADZONEGO NABORU KANDYDATÓW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NA WOLNE STANOWISKO PRACY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….............................................................................................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(nazwa stanowiska pracy)</w:t>
      </w:r>
    </w:p>
    <w:p w:rsidR="004C47DA" w:rsidRDefault="004C47DA">
      <w:pPr>
        <w:pStyle w:val="Standard"/>
        <w:autoSpaceDE w:val="0"/>
        <w:jc w:val="center"/>
        <w:rPr>
          <w:rFonts w:eastAsia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DOMU POMOCY SPOŁECZNEJ ,,CENTRUM SENIORA"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SKARŻYSKU-KAMIENNEJ, UL. EKONOMII 7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W wyniku ogłoszenia o naborze na przedmiotowe stanowisko nadesłano …......................... ofert,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w tym …...................... ofert spełniających wymagania formalne.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Nabór przeprowadziła Komisja w składzie: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1) …............................................................... – Przewodniczący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2) …............................................................... – Członek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3) …............................................................... – Członek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4) …............................................................... – Sekretarz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Zastosowano następujące metody naboru: …...................................................................................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Po przeprowadzeniu naboru wybrano następujących kandydatów uszeregowanych według liczby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uzyskanych punktów.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1860"/>
        <w:gridCol w:w="958"/>
        <w:gridCol w:w="1205"/>
        <w:gridCol w:w="1137"/>
        <w:gridCol w:w="1272"/>
        <w:gridCol w:w="1205"/>
        <w:gridCol w:w="1205"/>
      </w:tblGrid>
      <w:tr w:rsidR="004C47DA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ind w:left="-30" w:right="6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Lp.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Standard"/>
              <w:autoSpaceDE w:val="0"/>
              <w:jc w:val="center"/>
              <w:rPr>
                <w:rFonts w:eastAsia="TimesNewRomanPS-BoldMT" w:cs="TimesNewRomanPS-BoldMT"/>
                <w:b/>
                <w:bCs/>
              </w:rPr>
            </w:pPr>
            <w:r>
              <w:rPr>
                <w:rFonts w:eastAsia="TimesNewRomanPS-BoldMT" w:cs="TimesNewRomanPS-BoldMT"/>
                <w:b/>
                <w:bCs/>
              </w:rPr>
              <w:t>Imię i nazwisko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Adres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Wyniki testu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Wynik rozmowy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Ocena za zadania praktyczne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Ocena koncepcji</w:t>
            </w:r>
          </w:p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pracy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003228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</w:rPr>
              <w:t>Punktacja razem</w:t>
            </w:r>
          </w:p>
        </w:tc>
      </w:tr>
      <w:tr w:rsidR="004C47DA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3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3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3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3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  <w:tr w:rsidR="004C47DA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numPr>
                <w:ilvl w:val="0"/>
                <w:numId w:val="3"/>
              </w:numPr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9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47DA" w:rsidRDefault="004C47DA">
            <w:pPr>
              <w:pStyle w:val="TableContents"/>
              <w:rPr>
                <w:rFonts w:ascii="TimesNewRomanPSMT" w:eastAsia="TimesNewRomanPSMT" w:hAnsi="TimesNewRomanPSMT" w:cs="TimesNewRomanPSMT"/>
              </w:rPr>
            </w:pPr>
          </w:p>
        </w:tc>
      </w:tr>
    </w:tbl>
    <w:p w:rsidR="00E716BD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</w:p>
    <w:p w:rsidR="00E716BD" w:rsidRDefault="00E716BD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E716BD" w:rsidRDefault="00E716BD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E716BD" w:rsidRDefault="00E716BD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E716BD" w:rsidRDefault="00E716BD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A7040C" w:rsidRDefault="00A7040C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A7040C" w:rsidRDefault="00A7040C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A7040C" w:rsidRDefault="00A7040C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A7040C" w:rsidRDefault="00A7040C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bookmarkStart w:id="0" w:name="_GoBack"/>
      <w:bookmarkEnd w:id="0"/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proofErr w:type="spellStart"/>
      <w:r>
        <w:rPr>
          <w:rFonts w:ascii="TimesNewRomanPSMT" w:eastAsia="TimesNewRomanPSMT" w:hAnsi="TimesNewRomanPSMT" w:cs="TimesNewRomanPSMT"/>
        </w:rPr>
        <w:lastRenderedPageBreak/>
        <w:t>Uzasadnienie</w:t>
      </w:r>
      <w:proofErr w:type="spellEnd"/>
      <w:r>
        <w:rPr>
          <w:rFonts w:ascii="TimesNewRomanPSMT" w:eastAsia="TimesNewRomanPSMT" w:hAnsi="TimesNewRomanPSMT" w:cs="TimesNewRomanPSMT"/>
        </w:rPr>
        <w:t xml:space="preserve"> </w:t>
      </w:r>
      <w:proofErr w:type="spellStart"/>
      <w:r>
        <w:rPr>
          <w:rFonts w:ascii="TimesNewRomanPSMT" w:eastAsia="TimesNewRomanPSMT" w:hAnsi="TimesNewRomanPSMT" w:cs="TimesNewRomanPSMT"/>
        </w:rPr>
        <w:t>wyboru</w:t>
      </w:r>
      <w:proofErr w:type="spellEnd"/>
      <w:r>
        <w:rPr>
          <w:rFonts w:ascii="TimesNewRomanPSMT" w:eastAsia="TimesNewRomanPSMT" w:hAnsi="TimesNewRomanPSMT" w:cs="TimesNewRomanPSMT"/>
        </w:rPr>
        <w:t>: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….......................................................................................................................................................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Protokół sporządził Sekretarz Komisji: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..............................................................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          (data, imię i nazwisko pracownika)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Podpisy członków Komisji: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2. ..............................................................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3. ..............................................................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                  Protokół zatwierdził: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   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                                                                                    ………………………………………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Przewodniczący Komisji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numPr>
          <w:ilvl w:val="0"/>
          <w:numId w:val="4"/>
        </w:numPr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dotyczy stanowisk kierowniczych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>Załącznik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>nr</w:t>
      </w:r>
      <w:proofErr w:type="spellEnd"/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 5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do Regulaminu naboru na wolne stanowiska urzędnicze,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tym na kierownicze stanowiska urzędnicze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Domu Pomocy Społecznej ,,Centrum Seniora",</w:t>
      </w:r>
    </w:p>
    <w:p w:rsidR="004C47DA" w:rsidRDefault="00003228" w:rsidP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Skarżysku-Kamiennej ul.Ekonomii 7.</w:t>
      </w: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ascii="TimesNewRomanPS-BoldMT" w:eastAsia="TimesNewRomanPS-BoldMT" w:hAnsi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INFORMACJA O WYNIKU NABORU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na stanowisko</w:t>
      </w:r>
    </w:p>
    <w:p w:rsidR="004C47DA" w:rsidRDefault="004C47DA">
      <w:pPr>
        <w:pStyle w:val="Standard"/>
        <w:autoSpaceDE w:val="0"/>
        <w:jc w:val="center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….............................................................................................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(nazwa stanowiska pracy)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DOMU POMOCY SPOŁECZNEJ ,,CENTRUM SENIORA"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SKARŻYSKU-KAMIENNEJ, UL. EKONOMII 7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Komisja Rekrutacyjna informuje, że w wyniku zakończenia procedury naboru na wyżej</w:t>
      </w: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          wymienione stanowisko został/a wybrany/a Pani/Pan</w:t>
      </w: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…………………………………………………………………………………………….</w:t>
      </w: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(imię i nazwisko)</w:t>
      </w: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………………………………………………………………………………………………………</w:t>
      </w: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zamieszkała/zamieszkały:</w:t>
      </w:r>
    </w:p>
    <w:p w:rsidR="004C47DA" w:rsidRDefault="0000322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(miejsce zamieszkania)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Uzasadnienie dokonanego wyboru: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</w:t>
      </w:r>
    </w:p>
    <w:p w:rsidR="004C47DA" w:rsidRDefault="00003228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(data, podpis osoby upoważnionej)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eastAsia="TimesNewRomanPSMT" w:cs="TimesNewRomanPSMT"/>
        </w:rPr>
      </w:pPr>
    </w:p>
    <w:p w:rsidR="004C47DA" w:rsidRDefault="004C47DA">
      <w:pPr>
        <w:pStyle w:val="Standard"/>
        <w:autoSpaceDE w:val="0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  <w:r>
        <w:rPr>
          <w:rFonts w:eastAsia="TimesNewRomanPSMT" w:cs="TimesNewRomanPSMT"/>
        </w:rPr>
        <w:tab/>
      </w:r>
    </w:p>
    <w:p w:rsidR="004C47DA" w:rsidRDefault="004C47D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4C47DA" w:rsidRDefault="004C47D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6712FA" w:rsidRDefault="006712FA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</w:pPr>
      <w:r>
        <w:rPr>
          <w:rFonts w:ascii="TimesNewRomanPS-ItalicMT" w:eastAsia="TimesNewRomanPS-ItalicMT" w:hAnsi="TimesNewRomanPS-ItalicMT" w:cs="TimesNewRomanPS-ItalicMT"/>
          <w:b/>
          <w:bCs/>
          <w:i/>
          <w:iCs/>
          <w:sz w:val="18"/>
          <w:szCs w:val="18"/>
        </w:rPr>
        <w:t xml:space="preserve">Załącznik nr 5 a  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do Regulaminu naboru na wolne stanowiska urzędnicze,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tym na kierownicze stanowiska urzędnicze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Domu Pomocy Społecznej ,,Centrum Seniora",</w:t>
      </w:r>
    </w:p>
    <w:p w:rsidR="004C47DA" w:rsidRDefault="00003228">
      <w:pPr>
        <w:pStyle w:val="Standard"/>
        <w:autoSpaceDE w:val="0"/>
        <w:jc w:val="right"/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eastAsia="TimesNewRomanPS-ItalicMT" w:hAnsi="TimesNewRomanPS-ItalicMT" w:cs="TimesNewRomanPS-ItalicMT"/>
          <w:i/>
          <w:iCs/>
          <w:sz w:val="20"/>
          <w:szCs w:val="20"/>
        </w:rPr>
        <w:t>w Skarżysku-Kamiennej ul.Ekonomii 7.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INFORMACJA O WYNIKU NABORU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na stanowisko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….............................................................................................</w:t>
      </w:r>
    </w:p>
    <w:p w:rsidR="004C47DA" w:rsidRDefault="00003228">
      <w:pPr>
        <w:pStyle w:val="Standard"/>
        <w:autoSpaceDE w:val="0"/>
        <w:jc w:val="center"/>
        <w:rPr>
          <w:rFonts w:eastAsia="TimesNewRomanPSMT" w:cs="TimesNewRomanPSMT"/>
        </w:rPr>
      </w:pPr>
      <w:r>
        <w:rPr>
          <w:rFonts w:eastAsia="TimesNewRomanPSMT" w:cs="TimesNewRomanPSMT"/>
        </w:rPr>
        <w:t>(nazwa stanowiska pracy)</w:t>
      </w:r>
    </w:p>
    <w:p w:rsidR="004C47DA" w:rsidRDefault="004C47DA">
      <w:pPr>
        <w:pStyle w:val="Standard"/>
        <w:autoSpaceDE w:val="0"/>
        <w:jc w:val="center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DOMU POMOCY SPOŁECZNEJ ,,CENTRUM SENIORA"</w:t>
      </w: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W SKARŻYSKU-KAMIENNEJ, UL. EKONOMII 7</w:t>
      </w:r>
    </w:p>
    <w:p w:rsidR="004C47DA" w:rsidRDefault="004C47DA">
      <w:pPr>
        <w:pStyle w:val="Standard"/>
        <w:autoSpaceDE w:val="0"/>
        <w:jc w:val="center"/>
        <w:rPr>
          <w:rFonts w:eastAsia="TimesNewRomanPSMT" w:cs="TimesNewRomanPSMT"/>
        </w:rPr>
      </w:pPr>
    </w:p>
    <w:p w:rsidR="004C47DA" w:rsidRDefault="004C47DA">
      <w:pPr>
        <w:pStyle w:val="Standard"/>
        <w:autoSpaceDE w:val="0"/>
        <w:rPr>
          <w:rFonts w:eastAsia="TimesNewRomanPSMT" w:cs="TimesNewRomanPSMT"/>
        </w:rPr>
      </w:pPr>
    </w:p>
    <w:p w:rsidR="004C47DA" w:rsidRDefault="00003228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ab/>
        <w:t>Komisja Rekrutacyjna informuje, że w wyniku zakończenia procedury naboru na wyżej</w:t>
      </w:r>
    </w:p>
    <w:p w:rsidR="004C47DA" w:rsidRDefault="00003228">
      <w:pPr>
        <w:pStyle w:val="Standard"/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wymienione stanowisko, nie została zatrudniona żadna osoba spośród zakwalifikowanych kandydatów (lub braku kandydatów).</w:t>
      </w:r>
    </w:p>
    <w:p w:rsidR="004C47DA" w:rsidRDefault="004C47DA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4C47DA" w:rsidRDefault="004C47DA">
      <w:pPr>
        <w:pStyle w:val="Standard"/>
        <w:autoSpaceDE w:val="0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Uzasadnienie:</w:t>
      </w:r>
    </w:p>
    <w:p w:rsidR="004C47DA" w:rsidRDefault="004C47DA">
      <w:pPr>
        <w:pStyle w:val="Standard"/>
        <w:autoSpaceDE w:val="0"/>
        <w:jc w:val="center"/>
        <w:rPr>
          <w:rFonts w:eastAsia="TimesNewRomanPS-BoldMT" w:cs="TimesNewRomanPS-BoldMT"/>
          <w:b/>
          <w:bCs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................................................................................................................................................................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</w:rPr>
      </w:pPr>
    </w:p>
    <w:p w:rsidR="004C47DA" w:rsidRDefault="00003228">
      <w:pPr>
        <w:pStyle w:val="Standard"/>
        <w:autoSpaceDE w:val="0"/>
        <w:jc w:val="right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....................................................</w:t>
      </w:r>
    </w:p>
    <w:p w:rsidR="004C47DA" w:rsidRDefault="00003228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>(data, podpis przewodniczącego komisji)</w:t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  <w:r>
        <w:rPr>
          <w:rFonts w:ascii="TimesNewRomanPSMT" w:eastAsia="TimesNewRomanPSMT" w:hAnsi="TimesNewRomanPSMT" w:cs="TimesNewRomanPSMT"/>
          <w:sz w:val="18"/>
          <w:szCs w:val="18"/>
        </w:rPr>
        <w:tab/>
      </w: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4C47DA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:rsidR="004C47DA" w:rsidRDefault="00003228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  <w:r>
        <w:rPr>
          <w:rFonts w:ascii="TimesNewRomanPSMT" w:eastAsia="TimesNewRomanPSMT" w:hAnsi="TimesNewRomanPSMT" w:cs="TimesNewRom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4C47DA" w:rsidSect="00A7040C">
      <w:footerReference w:type="default" r:id="rId8"/>
      <w:pgSz w:w="11905" w:h="16837"/>
      <w:pgMar w:top="1134" w:right="1134" w:bottom="1134" w:left="1134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FE" w:rsidRDefault="00EA11FE">
      <w:r>
        <w:separator/>
      </w:r>
    </w:p>
  </w:endnote>
  <w:endnote w:type="continuationSeparator" w:id="0">
    <w:p w:rsidR="00EA11FE" w:rsidRDefault="00EA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script"/>
    <w:pitch w:val="default"/>
  </w:font>
  <w:font w:name="Georgia-Bold">
    <w:altName w:val="Georgia"/>
    <w:charset w:val="00"/>
    <w:family w:val="auto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658703"/>
      <w:docPartObj>
        <w:docPartGallery w:val="Page Numbers (Bottom of Page)"/>
        <w:docPartUnique/>
      </w:docPartObj>
    </w:sdtPr>
    <w:sdtEndPr/>
    <w:sdtContent>
      <w:p w:rsidR="00E716BD" w:rsidRDefault="00E71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40C" w:rsidRPr="00A7040C">
          <w:rPr>
            <w:noProof/>
            <w:lang w:val="pl-PL"/>
          </w:rPr>
          <w:t>15</w:t>
        </w:r>
        <w:r>
          <w:fldChar w:fldCharType="end"/>
        </w:r>
      </w:p>
    </w:sdtContent>
  </w:sdt>
  <w:p w:rsidR="00E716BD" w:rsidRDefault="00E716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FE" w:rsidRDefault="00EA11FE">
      <w:r>
        <w:rPr>
          <w:color w:val="000000"/>
        </w:rPr>
        <w:ptab w:relativeTo="margin" w:alignment="center" w:leader="none"/>
      </w:r>
    </w:p>
  </w:footnote>
  <w:footnote w:type="continuationSeparator" w:id="0">
    <w:p w:rsidR="00EA11FE" w:rsidRDefault="00EA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22A5"/>
    <w:multiLevelType w:val="multilevel"/>
    <w:tmpl w:val="8F6ED07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>
    <w:nsid w:val="2F121322"/>
    <w:multiLevelType w:val="multilevel"/>
    <w:tmpl w:val="47FE603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>
    <w:nsid w:val="42AC0317"/>
    <w:multiLevelType w:val="multilevel"/>
    <w:tmpl w:val="6E923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DC134C8"/>
    <w:multiLevelType w:val="multilevel"/>
    <w:tmpl w:val="1F844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47DA"/>
    <w:rsid w:val="00003228"/>
    <w:rsid w:val="00132623"/>
    <w:rsid w:val="001E280E"/>
    <w:rsid w:val="004708B3"/>
    <w:rsid w:val="004C47DA"/>
    <w:rsid w:val="00641C13"/>
    <w:rsid w:val="006712FA"/>
    <w:rsid w:val="00A7040C"/>
    <w:rsid w:val="00DF78BE"/>
    <w:rsid w:val="00E716BD"/>
    <w:rsid w:val="00E76C98"/>
    <w:rsid w:val="00EA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E71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BD"/>
  </w:style>
  <w:style w:type="character" w:customStyle="1" w:styleId="StopkaZnak">
    <w:name w:val="Stopka Znak"/>
    <w:basedOn w:val="Domylnaczcionkaakapitu"/>
    <w:link w:val="Stopka"/>
    <w:uiPriority w:val="99"/>
    <w:rsid w:val="00E71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E71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6BD"/>
  </w:style>
  <w:style w:type="character" w:customStyle="1" w:styleId="StopkaZnak">
    <w:name w:val="Stopka Znak"/>
    <w:basedOn w:val="Domylnaczcionkaakapitu"/>
    <w:link w:val="Stopka"/>
    <w:uiPriority w:val="99"/>
    <w:rsid w:val="00E7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4974</Words>
  <Characters>29845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Drogosz, Daniel</dc:creator>
  <cp:lastModifiedBy>Użytkownik systemu Windows</cp:lastModifiedBy>
  <cp:revision>7</cp:revision>
  <cp:lastPrinted>2019-02-08T14:41:00Z</cp:lastPrinted>
  <dcterms:created xsi:type="dcterms:W3CDTF">2019-03-04T08:13:00Z</dcterms:created>
  <dcterms:modified xsi:type="dcterms:W3CDTF">2019-03-04T18:03:00Z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