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F313F" w14:textId="650F4142" w:rsidR="00FD58B7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436196">
        <w:rPr>
          <w:b/>
          <w:sz w:val="22"/>
        </w:rPr>
        <w:t>siwz</w:t>
      </w:r>
    </w:p>
    <w:p w14:paraId="15475C18" w14:textId="77777777" w:rsidR="00436196" w:rsidRPr="00FD58B7" w:rsidRDefault="00436196" w:rsidP="006276B3">
      <w:pPr>
        <w:spacing w:line="360" w:lineRule="auto"/>
        <w:ind w:hanging="284"/>
        <w:jc w:val="right"/>
        <w:rPr>
          <w:b/>
          <w:sz w:val="18"/>
        </w:rPr>
      </w:pPr>
    </w:p>
    <w:p w14:paraId="39F0FACE" w14:textId="406FF681" w:rsidR="00FD58B7" w:rsidRPr="004C24E8" w:rsidRDefault="002F0A5F" w:rsidP="007F65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4C24E8">
        <w:rPr>
          <w:b/>
          <w:sz w:val="28"/>
          <w:szCs w:val="28"/>
        </w:rPr>
        <w:t>4</w:t>
      </w:r>
      <w:r w:rsidR="00FD58B7" w:rsidRPr="008B66C7">
        <w:rPr>
          <w:b/>
          <w:sz w:val="28"/>
          <w:szCs w:val="28"/>
        </w:rPr>
        <w:t xml:space="preserve">: </w:t>
      </w:r>
      <w:r w:rsidRPr="002F0A5F">
        <w:rPr>
          <w:b/>
          <w:sz w:val="28"/>
          <w:szCs w:val="28"/>
        </w:rPr>
        <w:t>KARDIOMONITOR – 2</w:t>
      </w:r>
      <w:r w:rsidR="00FD58B7" w:rsidRPr="002F0A5F">
        <w:rPr>
          <w:b/>
          <w:sz w:val="28"/>
          <w:szCs w:val="28"/>
        </w:rPr>
        <w:t xml:space="preserve"> szt.</w:t>
      </w:r>
    </w:p>
    <w:p w14:paraId="6CD27E29" w14:textId="77777777" w:rsidR="0075350F" w:rsidRDefault="0075350F">
      <w:pPr>
        <w:spacing w:line="360" w:lineRule="auto"/>
        <w:ind w:hanging="284"/>
        <w:rPr>
          <w:sz w:val="24"/>
        </w:rPr>
      </w:pPr>
    </w:p>
    <w:p w14:paraId="2273F421" w14:textId="77777777" w:rsidR="00115336" w:rsidRDefault="00115336">
      <w:pPr>
        <w:spacing w:line="360" w:lineRule="auto"/>
        <w:ind w:hanging="284"/>
        <w:rPr>
          <w:sz w:val="24"/>
        </w:rPr>
      </w:pPr>
    </w:p>
    <w:p w14:paraId="623ED61D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1FA9140B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3472A6FD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2D7D0C3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314A0DFE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0107A0B8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1CAD6559" w14:textId="77777777" w:rsidR="00FD58B7" w:rsidRDefault="00FD58B7"/>
    <w:p w14:paraId="4315CB25" w14:textId="77777777" w:rsidR="0075350F" w:rsidRDefault="0075350F">
      <w:pPr>
        <w:jc w:val="right"/>
        <w:rPr>
          <w:b/>
        </w:rPr>
      </w:pPr>
    </w:p>
    <w:p w14:paraId="55695946" w14:textId="77777777" w:rsidR="00115336" w:rsidRDefault="00115336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17F1CAAA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61F182E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1EF74AD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A5BF421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74B16350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543BDF49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FC6AC8" w14:paraId="5D2D3A8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898C0" w14:textId="77777777" w:rsidR="00FC6AC8" w:rsidRPr="008B3AA8" w:rsidRDefault="00FC6AC8" w:rsidP="00FC6AC8">
            <w:pPr>
              <w:overflowPunct w:val="0"/>
              <w:spacing w:line="276" w:lineRule="auto"/>
              <w:ind w:left="720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8D20C" w14:textId="77777777" w:rsidR="00FC6AC8" w:rsidRPr="00D61F98" w:rsidRDefault="00FC6AC8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Wymagania ogólne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ED719" w14:textId="77777777" w:rsidR="00FC6AC8" w:rsidRPr="008B3AA8" w:rsidRDefault="00FC6AC8" w:rsidP="008B66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3EB187" w14:textId="77777777" w:rsidR="00FC6AC8" w:rsidRPr="008B3AA8" w:rsidRDefault="00FC6AC8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CC2445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2BD0AC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1242F" w14:textId="761EC37C" w:rsidR="006B0A82" w:rsidRPr="00D61F98" w:rsidRDefault="00FC6AC8" w:rsidP="00E72340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Kardiomonitor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stacjona</w:t>
            </w:r>
            <w:r w:rsidR="00E72340">
              <w:rPr>
                <w:rFonts w:cs="Times New Roman"/>
                <w:sz w:val="22"/>
                <w:szCs w:val="22"/>
              </w:rPr>
              <w:t>rn</w:t>
            </w:r>
            <w:r w:rsidRPr="00D61F98">
              <w:rPr>
                <w:rFonts w:cs="Times New Roman"/>
                <w:sz w:val="22"/>
                <w:szCs w:val="22"/>
              </w:rPr>
              <w:t>o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 xml:space="preserve"> -przenośny o masie do 4 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606C7" w14:textId="258E85DB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3EC2C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F94A53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5DDAF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64EFF" w14:textId="77777777" w:rsidR="006B0A82" w:rsidRPr="00D61F98" w:rsidRDefault="00FC6AC8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Kardiomonitor wyposażony w uchwyt służący do przenoszenia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19754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23753B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71AB5A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43A15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4E32A" w14:textId="77777777" w:rsidR="006B0A82" w:rsidRPr="00D61F98" w:rsidRDefault="00FC6AC8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Kardiomonitor kolorowy z ekranem LCD z podświetleniem LED, o przekątnej ekranu nie mniejszej niż 12 cali, rozdzielczości co najmniej </w:t>
            </w:r>
            <w:r w:rsidRPr="00D61F98">
              <w:rPr>
                <w:rFonts w:cs="Times New Roman"/>
                <w:sz w:val="22"/>
                <w:szCs w:val="22"/>
                <w:lang w:bidi="en-US"/>
              </w:rPr>
              <w:t xml:space="preserve">800x600 </w:t>
            </w:r>
            <w:r w:rsidRPr="00D61F98">
              <w:rPr>
                <w:rFonts w:cs="Times New Roman"/>
                <w:sz w:val="22"/>
                <w:szCs w:val="22"/>
              </w:rPr>
              <w:t>pikseli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0B8A31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3C13BA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7ED58D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6EFA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13BCEC" w14:textId="77777777" w:rsidR="006B0A82" w:rsidRPr="00D61F98" w:rsidRDefault="00FC6AC8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Jednoczesna prezentacja na ekranie co najmniej pięciu różnych krzywych  dynamicznych. Określić ilość. Wyspecyfikować przykładowe krzywe dynamiczne prezentowane jednocześnie na ekranie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435D83" w14:textId="39CF0ECE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E72340">
              <w:rPr>
                <w:sz w:val="22"/>
                <w:szCs w:val="22"/>
              </w:rPr>
              <w:t>, podać ilość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6731C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C1E4CA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5F6C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887BB1" w14:textId="77777777" w:rsidR="006B0A82" w:rsidRPr="00D61F98" w:rsidRDefault="00FC6AC8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Wszystkie dane numeryczne monitorowanych parametrów wyświetlane jednoczasowo na ekranie. Duże czytelne, znaki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E21DF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166497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CD7264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063E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4C98A" w14:textId="77777777" w:rsidR="006B0A82" w:rsidRPr="00D61F98" w:rsidRDefault="00FC6AC8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Trendy tabelaryczne i graficzne mierzonych parametrów: co najmniej 120-godzinne. Zapamiętywanie co najmniej 100 zdarzeń alarmowych w postaci odcinków krzywych i wartości parametrów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A49750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64DAC4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27C6CB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E4C07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7AE0E" w14:textId="77777777" w:rsidR="006B0A82" w:rsidRPr="00D61F98" w:rsidRDefault="00390D30" w:rsidP="008B66C7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Kategorie wiekowe pacjentów: dorośli, dzieci i noworodki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D245A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A8885A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FE51EB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2F3C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00B71" w14:textId="2A68D2B6" w:rsidR="00390D30" w:rsidRPr="00D61F98" w:rsidRDefault="00390D30" w:rsidP="00C95863">
            <w:pPr>
              <w:pStyle w:val="Bodytext20"/>
              <w:shd w:val="clear" w:color="auto" w:fill="auto"/>
              <w:spacing w:line="240" w:lineRule="auto"/>
              <w:ind w:firstLine="8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Pomiar i monitorowanie co na</w:t>
            </w:r>
            <w:r w:rsidR="00E72340">
              <w:rPr>
                <w:rFonts w:ascii="Times New Roman" w:hAnsi="Times New Roman" w:cs="Times New Roman"/>
                <w:sz w:val="22"/>
                <w:szCs w:val="22"/>
              </w:rPr>
              <w:t>jmniej następujących parametrów</w:t>
            </w:r>
          </w:p>
          <w:p w14:paraId="4B33AD37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61"/>
              </w:tabs>
              <w:spacing w:line="240" w:lineRule="auto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EKG</w:t>
            </w:r>
          </w:p>
          <w:p w14:paraId="1888F58B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75"/>
              </w:tabs>
              <w:spacing w:line="240" w:lineRule="auto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Odchylenie odcinka ST</w:t>
            </w:r>
          </w:p>
          <w:p w14:paraId="594091D0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72"/>
              </w:tabs>
              <w:spacing w:line="227" w:lineRule="exact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Liczba oddechów (RESP)</w:t>
            </w:r>
          </w:p>
          <w:p w14:paraId="1D26BADF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79"/>
              </w:tabs>
              <w:spacing w:line="227" w:lineRule="exact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Saturacja (Spo2)</w:t>
            </w:r>
          </w:p>
          <w:p w14:paraId="71DBBC79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68"/>
              </w:tabs>
              <w:spacing w:line="227" w:lineRule="exact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Ciśnienie krwi, mierzone metodą nieinwazyjną (NIBP)</w:t>
            </w:r>
          </w:p>
          <w:p w14:paraId="15DA6865" w14:textId="77777777" w:rsidR="006B0A82" w:rsidRPr="00D61F98" w:rsidRDefault="00390D30" w:rsidP="00390D30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Temperatura (Tl,T2,TD)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396AC" w14:textId="47BECFD1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lastRenderedPageBreak/>
              <w:t>TAK</w:t>
            </w:r>
            <w:r w:rsidR="00E72340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18363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636C59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855E8" w14:textId="77777777" w:rsidR="006B0A82" w:rsidRPr="008B3AA8" w:rsidRDefault="006B0A82" w:rsidP="00390D30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46FD5" w14:textId="77777777" w:rsidR="006B0A82" w:rsidRPr="00D61F98" w:rsidRDefault="00390D30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33451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9ADDA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1ABEF3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6C4A9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377F1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Zakres częstości rytmu serca: minimum (15+300)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D0549" w14:textId="2F3AFFDB" w:rsidR="006B0A82" w:rsidRPr="008B3AA8" w:rsidRDefault="006B0A82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3D085D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3F587E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4BD7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63A34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Monitorowanie EKG przy wykorzystaniu przewodu 3. i 5. końcówkowego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53B5E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76570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16ABDA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B7305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884CF" w14:textId="77777777" w:rsidR="006B0A82" w:rsidRPr="00D61F98" w:rsidRDefault="008E384E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Dokładność pomiaru częstości rytmu: nie gorsza niż +/-1%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BD05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FF47CF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A0441FE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AE38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65694" w14:textId="77777777" w:rsidR="006B0A82" w:rsidRPr="00D61F98" w:rsidRDefault="008E384E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Prędkości kreślenia co najmniej do wyboru: 6,25 mm/s; 12,5 mm/s; 25 mm/s; 50 mm/s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444A1" w14:textId="25E6F986" w:rsidR="006B0A82" w:rsidRPr="008B3AA8" w:rsidRDefault="006B0A82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BA9BEA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E5BCFFD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49CF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78F71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Detekcja stymulatora z graficznym zaznaczeniem na krzywej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6D3B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DA5027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DA8F92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7116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744761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Czułość: co najmniej 0,125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0,25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0,5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1,0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2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4,0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auto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34AB3" w14:textId="419FABCC" w:rsidR="006B0A82" w:rsidRPr="008B3AA8" w:rsidRDefault="006B0A82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DB5AC8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1477DC1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6C4BC0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2F01F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Sygnalizacja braku połączenia elektrod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2BA43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11096DA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3C1778FD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28531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C7CCB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Analiza odchylenia odcinka ST w co najmniej trzech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odprowadzeniach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 xml:space="preserve"> jednocześnie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C6957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671F02A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48C9495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8953CE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0F422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Prezentacja zmian odchylenia ST w postaci wzorcowych odcinków ST z nanoszonymi na nie bieżącymi odcinkami lub w formie wykresów kołowych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27E37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30D0DC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21808CC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0F31AC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17915" w14:textId="77777777" w:rsidR="008E384E" w:rsidRPr="00D61F98" w:rsidRDefault="008E384E" w:rsidP="008E384E">
            <w:pPr>
              <w:pStyle w:val="Bodytext20"/>
              <w:shd w:val="clear" w:color="auto" w:fill="auto"/>
              <w:spacing w:line="238" w:lineRule="exact"/>
              <w:ind w:firstLine="8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Analiza arytmii co najmniej 20 kategorii w tym z rozpoznawaniem następujących zaburzeń:</w:t>
            </w:r>
          </w:p>
          <w:p w14:paraId="1CBF2686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Bradykardia</w:t>
            </w:r>
          </w:p>
          <w:p w14:paraId="6C359AF3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5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Tachykardia</w:t>
            </w:r>
          </w:p>
          <w:p w14:paraId="5F8645ED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5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Asystolia</w:t>
            </w:r>
            <w:proofErr w:type="spellEnd"/>
          </w:p>
          <w:p w14:paraId="3D35736F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56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Tachykardia komorowa</w:t>
            </w:r>
          </w:p>
          <w:p w14:paraId="469A371A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Migotanie komór</w:t>
            </w:r>
          </w:p>
          <w:p w14:paraId="2540A8C1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Migotanie przedsionków</w:t>
            </w:r>
          </w:p>
          <w:p w14:paraId="3C96B274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Stymulator nie przechwytuje</w:t>
            </w:r>
          </w:p>
          <w:p w14:paraId="7C48EAC6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Stymulator nie generuje impulsów</w:t>
            </w:r>
          </w:p>
          <w:p w14:paraId="14639795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Salwa komorowa</w:t>
            </w:r>
          </w:p>
          <w:p w14:paraId="4BBAE71A" w14:textId="77777777" w:rsidR="008E384E" w:rsidRPr="00D61F98" w:rsidRDefault="008E384E" w:rsidP="008E384E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PVC/min wysokie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09E38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02B904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006EEBC8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62661" w14:textId="77777777" w:rsidR="008E384E" w:rsidRPr="008B3AA8" w:rsidRDefault="008E384E" w:rsidP="008E384E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B40E4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oddechów (RESP)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522A7" w14:textId="77777777" w:rsidR="008E384E" w:rsidRPr="008B3AA8" w:rsidRDefault="008E384E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45F2081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7C8A98E2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57FA80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31C5BC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Impedancyjna metoda pomiaru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B9C4D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D284277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8B9290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0525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A3DC5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pomiaru: minimum 5+120 oddechów /min.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0ACF9" w14:textId="648925CD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7A8906B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271C1ED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88979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ED82D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Dokładność pomiaru: nie gorsze niż </w:t>
            </w:r>
            <w:r w:rsidRPr="00D61F98">
              <w:rPr>
                <w:rStyle w:val="Bodytext295ptItalic"/>
                <w:rFonts w:ascii="Times New Roman" w:hAnsi="Times New Roman" w:cs="Times New Roman"/>
                <w:sz w:val="22"/>
                <w:szCs w:val="22"/>
              </w:rPr>
              <w:t>+1-2</w:t>
            </w:r>
            <w:r w:rsidRPr="00D61F98">
              <w:rPr>
                <w:rFonts w:cs="Times New Roman"/>
                <w:sz w:val="22"/>
                <w:szCs w:val="22"/>
              </w:rPr>
              <w:t xml:space="preserve"> oddech /min.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7FB6F" w14:textId="2EEDEC1A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2596EE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E0F096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D8445E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3CCAD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Prędkość kreślenia: co najmniej 6,25 mm/s; 12,5 mm/s; 25mm/s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8FCC82" w14:textId="00C24EFF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8A571E3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7077CC5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96D06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82B29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Tryb intubacji ograniczający występowanie niepotrzebnych alarmów RESP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CB5A4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48114CB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3605CBD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A8747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BBDB6" w14:textId="77777777" w:rsidR="008E384E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Możliwość wyboru odprowadzeń do monitorowania respiracji</w:t>
            </w:r>
          </w:p>
          <w:p w14:paraId="40C9ACB5" w14:textId="77777777" w:rsidR="00115336" w:rsidRDefault="00115336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</w:p>
          <w:p w14:paraId="13F3816F" w14:textId="77777777" w:rsidR="00115336" w:rsidRDefault="00115336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</w:p>
          <w:p w14:paraId="27349659" w14:textId="77777777" w:rsidR="00115336" w:rsidRPr="00D61F98" w:rsidRDefault="00115336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888DC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627200F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7217A74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AFD7C" w14:textId="77777777" w:rsidR="008E384E" w:rsidRPr="008B3AA8" w:rsidRDefault="008E384E" w:rsidP="00CD408B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B3EDB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saturacji (Sp02)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75C55" w14:textId="77777777" w:rsidR="008E384E" w:rsidRPr="008B3AA8" w:rsidRDefault="008E384E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9DFDA0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AD811E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7A66C8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5BB7B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 saturacji: (CM 00)%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639B2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7D03D9B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4BCBAC2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41719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6F2CD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 pulsu: co najmniej (30+250)/min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D5859" w14:textId="4A62DF58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B318D0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7F33EBE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98C7D5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72AE5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Dokładność pomiaru saturacji w zakresie (70+100)%: nie gorsza niż +/- 3%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557F9" w14:textId="19BF416A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EBCE1ED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0F43641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D0C14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5201F" w14:textId="77777777" w:rsidR="008E384E" w:rsidRPr="00D61F98" w:rsidRDefault="00047F69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Funkcja pozwalająca na jednoczesny pomiar Sp02 i nieinwazyjnego ciśnienia bez wywoływania alarmu Sp02 w momencie pompowania mankietu na kończynie na której założony jest czujnik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E42B1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0B15CD6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0A011B5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3CB35" w14:textId="77777777" w:rsidR="00047F69" w:rsidRPr="008B3AA8" w:rsidRDefault="00047F69" w:rsidP="00047F69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7659B" w14:textId="77777777" w:rsidR="00047F69" w:rsidRPr="00D61F98" w:rsidRDefault="00047F69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ciśnienia krwi metodą nieinwazyjną (NIBP)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81AB60" w14:textId="77777777" w:rsidR="00047F69" w:rsidRPr="008B3AA8" w:rsidRDefault="00047F69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9840F7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215BC17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1FF97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725CA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Oscylometryczna metoda pomiaru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1795F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89F3D4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FF3903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8D315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6ADF6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 ciśnienia: co najmniej 15+250 mmHg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C8E55" w14:textId="1EA57F05" w:rsidR="00047F69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15D3628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6213598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09F91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654BD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Zakres pomiaru pulsu: co najmniej 40+200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DD96A" w14:textId="6F221D02" w:rsidR="00047F69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CDA69A2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18AB81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F26B4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C8EE0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Dokładność pomiaru: nie gorsza niż +/- 5mmHg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E1E5CA" w14:textId="7B344C01" w:rsidR="00047F69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6395BFC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5AA4FEA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48F8A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3646B" w14:textId="77777777" w:rsidR="002A1850" w:rsidRPr="00D61F98" w:rsidRDefault="002A1850" w:rsidP="002A1850">
            <w:pPr>
              <w:pStyle w:val="Bodytext20"/>
              <w:shd w:val="clear" w:color="auto" w:fill="auto"/>
              <w:spacing w:line="230" w:lineRule="exact"/>
              <w:ind w:firstLine="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Tryb pomiaru:</w:t>
            </w:r>
          </w:p>
          <w:p w14:paraId="2EF03B0F" w14:textId="77777777" w:rsidR="002A1850" w:rsidRPr="00D61F98" w:rsidRDefault="002A1850" w:rsidP="002A1850">
            <w:pPr>
              <w:pStyle w:val="Bodytext20"/>
              <w:shd w:val="clear" w:color="auto" w:fill="auto"/>
              <w:spacing w:line="230" w:lineRule="exact"/>
              <w:ind w:firstLine="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-Auto</w:t>
            </w:r>
          </w:p>
          <w:p w14:paraId="51166E4A" w14:textId="77777777" w:rsidR="00047F69" w:rsidRPr="00D61F98" w:rsidRDefault="002A1850" w:rsidP="002A1850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-Ręczny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1DD6E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AE8A8EA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42036F1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B6C13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DC8FA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Funkcja staży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401E0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598CD29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E57CFD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AA7D8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5CA0F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programowania interwałów w trybie Auto: co najmniej 1+360 minut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56AF4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594F3BF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A45DF3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CC27D8" w14:textId="77777777" w:rsidR="00047F69" w:rsidRPr="008B3AA8" w:rsidRDefault="00047F69" w:rsidP="00701E47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155AC" w14:textId="77777777" w:rsidR="00047F69" w:rsidRPr="00D61F98" w:rsidRDefault="00701E4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temperatury (TEMP)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E076E8" w14:textId="77777777" w:rsidR="00047F69" w:rsidRPr="008B3AA8" w:rsidRDefault="00047F69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3E90CD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1850" w14:paraId="21C45BB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920E0A" w14:textId="77777777" w:rsidR="002A1850" w:rsidRPr="008B3AA8" w:rsidRDefault="002A1850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1582B" w14:textId="77777777" w:rsidR="003B77E4" w:rsidRPr="00D61F98" w:rsidRDefault="003B77E4" w:rsidP="003B77E4">
            <w:pPr>
              <w:pStyle w:val="Bodytext20"/>
              <w:shd w:val="clear" w:color="auto" w:fill="auto"/>
              <w:spacing w:line="200" w:lineRule="exact"/>
              <w:ind w:firstLine="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Zakres pomiarowy: co najmniej (25+42)°C</w:t>
            </w:r>
          </w:p>
          <w:p w14:paraId="33104EDA" w14:textId="77777777" w:rsidR="002A1850" w:rsidRPr="00D61F98" w:rsidRDefault="003B77E4" w:rsidP="003B77E4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Dokładność pomiaru: nie gorsza niż +/- 0,1 °C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DC3E2" w14:textId="6A4FBDAB" w:rsidR="002A1850" w:rsidRPr="008B3AA8" w:rsidRDefault="00753310" w:rsidP="006429DE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C4081E8" w14:textId="77777777" w:rsidR="002A1850" w:rsidRPr="008B3AA8" w:rsidRDefault="002A1850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1850" w14:paraId="795F32E7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FFBC20" w14:textId="77777777" w:rsidR="002A1850" w:rsidRPr="008B3AA8" w:rsidRDefault="002A1850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0CB06" w14:textId="77777777" w:rsidR="002A1850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Jednoczesne wyświetlanie co najmniej trzech wartości: 2 temperatury ciała i temperatura różnicowa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99640" w14:textId="77777777" w:rsidR="002A1850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165CC66" w14:textId="77777777" w:rsidR="002A1850" w:rsidRPr="008B3AA8" w:rsidRDefault="002A1850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813EA2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0BD8E" w14:textId="77777777" w:rsidR="00701E47" w:rsidRPr="008B3AA8" w:rsidRDefault="00701E47" w:rsidP="006076B7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4D151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Wyposażenie każdego kardiomonitora w akcesoria pomiarowe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EFD60" w14:textId="77777777" w:rsidR="00701E47" w:rsidRPr="008B3AA8" w:rsidRDefault="00701E47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88B038D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3F2B2F0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9A66B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213B8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Przewód EKG z kompletem 5 końcówek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B19D8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91B161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219791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92DAC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A1220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Mankiet średni dla dorosłych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62C2B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1493F99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2D620F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85800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64EB9E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Rura połączeniowa do mankietu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FCA4A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4F05413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4C8FD0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A6E54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76FDE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Czujnik Sp02 na palec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B924E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F28A183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078C5FC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EBDBE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20C91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Przewód połączeniowy do czujnika na palec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9224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D7473D4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62A1E95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37EB5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0B3AE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Czujnik temperatury głębokiej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9F07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EA6E9A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7F7330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11E1E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D669A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Czujnik temperatury powierzchniowej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5E59B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94645F8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78C7548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E7281" w14:textId="77777777" w:rsidR="00701E47" w:rsidRPr="008B3AA8" w:rsidRDefault="00701E47" w:rsidP="006076B7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BB793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Pozostałe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E4DDA" w14:textId="77777777" w:rsidR="00701E47" w:rsidRPr="008B3AA8" w:rsidRDefault="00701E47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06DA10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0A732F5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351E2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90878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Gniazdo wyjścia sygnału EKG do synchronizacji defibrylatora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6B45D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0F24CA6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EE6E99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B9E1A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D3D91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Łatwa intuicyjna obsługa kardiomonitora przy pomocy, pokrętła, przycisków, ekranu dotykowego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F895E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5D59CA2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032D9F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D0221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77A83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3-stopniowy system alarmów wszystkich parametrów</w:t>
            </w:r>
          </w:p>
          <w:p w14:paraId="29D3DB38" w14:textId="77777777" w:rsidR="00D61F98" w:rsidRPr="00D61F98" w:rsidRDefault="00D61F98" w:rsidP="00D61F98">
            <w:pPr>
              <w:pStyle w:val="Bodytext20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akustyczne i wizualne sygnalizowanie wszystkich alarmów</w:t>
            </w:r>
          </w:p>
          <w:p w14:paraId="3F8DAEE9" w14:textId="77777777" w:rsidR="00D61F98" w:rsidRPr="00D61F98" w:rsidRDefault="00D61F98" w:rsidP="00D61F98">
            <w:pPr>
              <w:pStyle w:val="Bodytext20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możliwość zawieszenia stałego lub czasowego alarmów</w:t>
            </w:r>
          </w:p>
          <w:p w14:paraId="397C09FF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wybór czasowego zawieszenia alarmów - co najmniej 5 czasów do wyboru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983DF2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98D6399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FC367D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1D763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10E34E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Ręczne i automatyczne (na żądanie obsługi) ustawienie granic alarmowych w odniesieniu do aktualnego stanu monitorowanego pacjenta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D085E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66E09B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ABB26A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743CAF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8F6A5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Monitor wyposażony w funkcję obliczeń</w:t>
            </w:r>
          </w:p>
          <w:p w14:paraId="4E2ACF17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lekowych, hemodynamicznych, wentylacyjnych, nerkowych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7733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4EB878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321CFA1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5A723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A9A97A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 xml:space="preserve">Zasilanie kardiomonitora z sieci elektroenergetycznej </w:t>
            </w:r>
            <w:r w:rsidRPr="00D61F98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230V </w:t>
            </w: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AC 50Hz i akumulatora, wbudowanego w kardiomonitor</w:t>
            </w:r>
          </w:p>
          <w:p w14:paraId="14D79D44" w14:textId="77777777" w:rsidR="00D61F98" w:rsidRPr="00D61F98" w:rsidRDefault="00C95863" w:rsidP="00C95863">
            <w:pPr>
              <w:pStyle w:val="Bodytext20"/>
              <w:shd w:val="clear" w:color="auto" w:fill="auto"/>
              <w:tabs>
                <w:tab w:val="left" w:pos="126"/>
              </w:tabs>
              <w:spacing w:line="240" w:lineRule="auto"/>
              <w:ind w:left="85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61F98" w:rsidRPr="00D61F98">
              <w:rPr>
                <w:rFonts w:ascii="Times New Roman" w:hAnsi="Times New Roman" w:cs="Times New Roman"/>
                <w:sz w:val="22"/>
                <w:szCs w:val="22"/>
              </w:rPr>
              <w:t>Czas pracy kardiomonitora. zasilanego z akumulatora (przy braku napięcia</w:t>
            </w:r>
          </w:p>
          <w:p w14:paraId="2EB8FB91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19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 xml:space="preserve">elektroenergetycznej sieci zasilającej), przy monitorowaniu wszystkich mierzonych parametrów (pomiar NIBP co 15 min. </w:t>
            </w: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): </w:t>
            </w: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nie krótszy niż 2 godziny</w:t>
            </w:r>
          </w:p>
          <w:p w14:paraId="0997B68E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Graficzny wskaźnik stanu naładowania akumulatora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32700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73BF46E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0DEDE1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37EA1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DAF65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Kardiomonitor przystosowany do pracy w sieci</w:t>
            </w:r>
          </w:p>
          <w:p w14:paraId="010E856B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- Interfejs i oprogramowanie sieciowe, umożliwiające pracę kardiomonitora</w:t>
            </w:r>
          </w:p>
          <w:p w14:paraId="2521178A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w sieci przewodowej z centralą monitorującą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90CF6C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720963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DC4B0D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9F743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F8AF2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Monitor przystosowany do eksportu danych do standardowego komputera osobistego niepełniącego jednocześnie funkcji centrali (na wyposażeniu kardiomonitora oprogramowanie do archiwizacji danych na PC)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D25C4C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A2BCF84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61695D8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07F7F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7F3BE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Port USB do podłączenia zewnętrznego nośnika pamięci (przenoszenie konfiguracji między monitorami)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E9A3C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EFE44F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0D9C6027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F75EE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C0BF8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Złącze do podłączenia monitora kopiującego </w:t>
            </w:r>
            <w:r w:rsidRPr="00D61F98">
              <w:rPr>
                <w:rFonts w:cs="Times New Roman"/>
                <w:sz w:val="22"/>
                <w:szCs w:val="22"/>
                <w:lang w:val="es-ES" w:eastAsia="es-ES" w:bidi="es-ES"/>
              </w:rPr>
              <w:t>VGA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C40122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96C5F9A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2F9B59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17D67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4ABF6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Cicha praca urządzenia - chłodzenie konwekcyjne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5EA83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4927E0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08E758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88D5F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4205F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Monitor zabezpieczony przed zalaniem wodą - stopień ochrony co najmniej </w:t>
            </w:r>
            <w:r w:rsidRPr="00D61F98">
              <w:rPr>
                <w:rFonts w:cs="Times New Roman"/>
                <w:sz w:val="22"/>
                <w:szCs w:val="22"/>
                <w:lang w:val="es-ES" w:eastAsia="es-ES" w:bidi="es-ES"/>
              </w:rPr>
              <w:t>IPX1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AB27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F0CFE8E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6954E35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EF9F5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7FDE7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Wieszak do ściany z możliwością regulacji kąta nachylenia i obrotu, koszyk na akcesoria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44EDA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A71C30F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272319B1" w14:textId="77777777" w:rsidR="00436196" w:rsidRDefault="00436196">
      <w:pPr>
        <w:rPr>
          <w:sz w:val="24"/>
          <w:szCs w:val="24"/>
        </w:rPr>
      </w:pPr>
      <w:bookmarkStart w:id="0" w:name="_GoBack"/>
      <w:bookmarkEnd w:id="0"/>
    </w:p>
    <w:p w14:paraId="0F3B907F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813EF3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7B230C35" w14:textId="77777777" w:rsidR="0075350F" w:rsidRDefault="0075350F"/>
    <w:p w14:paraId="0A9856AD" w14:textId="77777777" w:rsidR="0075350F" w:rsidRDefault="0075350F"/>
    <w:p w14:paraId="1141E36C" w14:textId="77777777" w:rsidR="006276B3" w:rsidRDefault="006276B3"/>
    <w:p w14:paraId="27BE5F08" w14:textId="77777777" w:rsidR="0061212F" w:rsidRDefault="0061212F"/>
    <w:p w14:paraId="7FB94574" w14:textId="77777777" w:rsidR="00115336" w:rsidRDefault="00115336"/>
    <w:p w14:paraId="4D50839B" w14:textId="77777777" w:rsidR="006276B3" w:rsidRDefault="006276B3"/>
    <w:p w14:paraId="24D5B903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36276A8D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212F817C" w14:textId="77777777" w:rsidR="0075350F" w:rsidRDefault="006276B3" w:rsidP="006276B3">
      <w:pPr>
        <w:ind w:left="6096"/>
      </w:pPr>
      <w:r>
        <w:t>do reprezentowania Wykonawcy</w:t>
      </w:r>
    </w:p>
    <w:p w14:paraId="368738DB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6356D" w14:textId="77777777" w:rsidR="00AE04F9" w:rsidRDefault="00AE04F9" w:rsidP="007C6342">
      <w:r>
        <w:separator/>
      </w:r>
    </w:p>
  </w:endnote>
  <w:endnote w:type="continuationSeparator" w:id="0">
    <w:p w14:paraId="22B359D3" w14:textId="77777777" w:rsidR="00AE04F9" w:rsidRDefault="00AE04F9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FD5BD" w14:textId="77777777" w:rsidR="00AE04F9" w:rsidRDefault="00AE04F9" w:rsidP="007C6342">
      <w:r>
        <w:separator/>
      </w:r>
    </w:p>
  </w:footnote>
  <w:footnote w:type="continuationSeparator" w:id="0">
    <w:p w14:paraId="1DDB80BB" w14:textId="77777777" w:rsidR="00AE04F9" w:rsidRDefault="00AE04F9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E0A11" w14:textId="77777777" w:rsidR="007C6342" w:rsidRDefault="007C6342">
    <w:pPr>
      <w:pStyle w:val="Nagwek"/>
    </w:pPr>
  </w:p>
  <w:p w14:paraId="6115010B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2CB38A5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DD5FF26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6ACB3BE" wp14:editId="4A78566A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15AA5430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5980AE9" wp14:editId="34E73D6D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426C60D2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62C3B97" wp14:editId="09F6E427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90268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17F31"/>
    <w:multiLevelType w:val="multilevel"/>
    <w:tmpl w:val="B27E4372"/>
    <w:lvl w:ilvl="0">
      <w:start w:val="1"/>
      <w:numFmt w:val="bullet"/>
      <w:lvlText w:val="•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24CED"/>
    <w:multiLevelType w:val="multilevel"/>
    <w:tmpl w:val="C4DA99DC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DD71901"/>
    <w:multiLevelType w:val="multilevel"/>
    <w:tmpl w:val="C256DE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966200D"/>
    <w:multiLevelType w:val="multilevel"/>
    <w:tmpl w:val="8864D9E6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47F69"/>
    <w:rsid w:val="00115336"/>
    <w:rsid w:val="00262864"/>
    <w:rsid w:val="002A1850"/>
    <w:rsid w:val="002F0A5F"/>
    <w:rsid w:val="00390D30"/>
    <w:rsid w:val="003B77E4"/>
    <w:rsid w:val="00436196"/>
    <w:rsid w:val="004C24E8"/>
    <w:rsid w:val="00513D19"/>
    <w:rsid w:val="005C1096"/>
    <w:rsid w:val="005F630C"/>
    <w:rsid w:val="006076B7"/>
    <w:rsid w:val="0061212F"/>
    <w:rsid w:val="00620D2F"/>
    <w:rsid w:val="006276B3"/>
    <w:rsid w:val="006429DE"/>
    <w:rsid w:val="006B0A82"/>
    <w:rsid w:val="00701E47"/>
    <w:rsid w:val="00751DDC"/>
    <w:rsid w:val="00753310"/>
    <w:rsid w:val="0075350F"/>
    <w:rsid w:val="00764C73"/>
    <w:rsid w:val="00772FB4"/>
    <w:rsid w:val="007C6342"/>
    <w:rsid w:val="007F652E"/>
    <w:rsid w:val="00813EF3"/>
    <w:rsid w:val="008B3AA8"/>
    <w:rsid w:val="008B66C7"/>
    <w:rsid w:val="008E384E"/>
    <w:rsid w:val="00953F32"/>
    <w:rsid w:val="00976084"/>
    <w:rsid w:val="009F31DE"/>
    <w:rsid w:val="009F7A71"/>
    <w:rsid w:val="00A01B09"/>
    <w:rsid w:val="00A9540B"/>
    <w:rsid w:val="00AB2652"/>
    <w:rsid w:val="00AE04F9"/>
    <w:rsid w:val="00B83967"/>
    <w:rsid w:val="00BD42B4"/>
    <w:rsid w:val="00C14C08"/>
    <w:rsid w:val="00C95863"/>
    <w:rsid w:val="00CD408B"/>
    <w:rsid w:val="00D0044E"/>
    <w:rsid w:val="00D61F98"/>
    <w:rsid w:val="00E72340"/>
    <w:rsid w:val="00E95D96"/>
    <w:rsid w:val="00EF0183"/>
    <w:rsid w:val="00FB664C"/>
    <w:rsid w:val="00FC6AC8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D7B8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2Bold">
    <w:name w:val="Body text (2) + Bold"/>
    <w:basedOn w:val="Domylnaczcionkaakapitu"/>
    <w:qFormat/>
    <w:rsid w:val="00FC6AC8"/>
    <w:rPr>
      <w:rFonts w:ascii="Arial" w:eastAsia="Arial" w:hAnsi="Arial" w:cs="Arial"/>
      <w:b/>
      <w:bCs/>
      <w:color w:val="000000"/>
      <w:spacing w:val="0"/>
      <w:w w:val="100"/>
      <w:sz w:val="20"/>
      <w:szCs w:val="20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qFormat/>
    <w:rsid w:val="00390D30"/>
    <w:rPr>
      <w:rFonts w:ascii="Arial" w:eastAsia="Arial" w:hAnsi="Arial" w:cs="Arial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390D30"/>
    <w:pPr>
      <w:widowControl w:val="0"/>
      <w:shd w:val="clear" w:color="auto" w:fill="FFFFFF"/>
      <w:spacing w:line="443" w:lineRule="exact"/>
      <w:ind w:hanging="3"/>
      <w:jc w:val="right"/>
    </w:pPr>
    <w:rPr>
      <w:rFonts w:ascii="Arial" w:eastAsia="Arial" w:hAnsi="Arial" w:cs="Arial"/>
      <w:lang w:eastAsia="en-US"/>
    </w:rPr>
  </w:style>
  <w:style w:type="character" w:customStyle="1" w:styleId="Bodytext295ptItalic">
    <w:name w:val="Body text (2) + 9.5 pt;Italic"/>
    <w:basedOn w:val="Bodytext2"/>
    <w:qFormat/>
    <w:rsid w:val="00CD408B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957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22</cp:revision>
  <cp:lastPrinted>2020-10-05T12:00:00Z</cp:lastPrinted>
  <dcterms:created xsi:type="dcterms:W3CDTF">2020-10-29T10:44:00Z</dcterms:created>
  <dcterms:modified xsi:type="dcterms:W3CDTF">2020-12-08T08:20:00Z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