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2" w:type="dxa"/>
        <w:tblInd w:w="-108" w:type="dxa"/>
        <w:tblLayout w:type="fixed"/>
        <w:tblCellMar>
          <w:left w:w="10" w:type="dxa"/>
          <w:right w:w="10" w:type="dxa"/>
        </w:tblCellMar>
        <w:tblLook w:val="0000" w:firstRow="0" w:lastRow="0" w:firstColumn="0" w:lastColumn="0" w:noHBand="0" w:noVBand="0"/>
      </w:tblPr>
      <w:tblGrid>
        <w:gridCol w:w="2447"/>
        <w:gridCol w:w="6765"/>
      </w:tblGrid>
      <w:tr w:rsidR="00C6219B" w14:paraId="1B913F96" w14:textId="77777777">
        <w:tc>
          <w:tcPr>
            <w:tcW w:w="24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3FBEF3" w14:textId="77777777" w:rsidR="00C6219B" w:rsidRDefault="00C47144">
            <w:pPr>
              <w:pStyle w:val="Standard"/>
              <w:jc w:val="center"/>
              <w:rPr>
                <w:sz w:val="22"/>
                <w:szCs w:val="22"/>
              </w:rPr>
            </w:pPr>
            <w:r>
              <w:rPr>
                <w:noProof/>
                <w:sz w:val="22"/>
                <w:szCs w:val="22"/>
              </w:rPr>
              <w:drawing>
                <wp:inline distT="0" distB="0" distL="0" distR="0" wp14:anchorId="43B53AEF" wp14:editId="1AA2B326">
                  <wp:extent cx="961919" cy="961919"/>
                  <wp:effectExtent l="0" t="0" r="0" b="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961919" cy="961919"/>
                          </a:xfrm>
                          <a:prstGeom prst="rect">
                            <a:avLst/>
                          </a:prstGeom>
                          <a:ln>
                            <a:noFill/>
                            <a:prstDash/>
                          </a:ln>
                        </pic:spPr>
                      </pic:pic>
                    </a:graphicData>
                  </a:graphic>
                </wp:inline>
              </w:drawing>
            </w:r>
          </w:p>
          <w:p w14:paraId="5F8D2AA6" w14:textId="77777777" w:rsidR="00C6219B" w:rsidRDefault="00C6219B">
            <w:pPr>
              <w:pStyle w:val="Standard"/>
              <w:rPr>
                <w:sz w:val="22"/>
                <w:szCs w:val="22"/>
              </w:rPr>
            </w:pPr>
          </w:p>
        </w:tc>
        <w:tc>
          <w:tcPr>
            <w:tcW w:w="67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A9FFE4" w14:textId="77777777" w:rsidR="00C6219B" w:rsidRDefault="00C47144">
            <w:pPr>
              <w:pStyle w:val="Standard"/>
              <w:jc w:val="center"/>
              <w:rPr>
                <w:b/>
                <w:sz w:val="22"/>
                <w:szCs w:val="22"/>
              </w:rPr>
            </w:pPr>
            <w:r>
              <w:rPr>
                <w:b/>
                <w:sz w:val="22"/>
                <w:szCs w:val="22"/>
              </w:rPr>
              <w:t>STAROSTWO POWIATOWE</w:t>
            </w:r>
          </w:p>
          <w:p w14:paraId="25CAA2A6" w14:textId="77777777" w:rsidR="00C6219B" w:rsidRDefault="00C47144">
            <w:pPr>
              <w:pStyle w:val="Standard"/>
              <w:jc w:val="center"/>
              <w:rPr>
                <w:b/>
                <w:sz w:val="22"/>
                <w:szCs w:val="22"/>
              </w:rPr>
            </w:pPr>
            <w:r>
              <w:rPr>
                <w:b/>
                <w:sz w:val="22"/>
                <w:szCs w:val="22"/>
              </w:rPr>
              <w:t>W SKARŻYSKU-KAMIENNEJ</w:t>
            </w:r>
          </w:p>
          <w:p w14:paraId="69CE8575" w14:textId="77777777" w:rsidR="00C6219B" w:rsidRDefault="00C47144">
            <w:pPr>
              <w:pStyle w:val="Standard"/>
              <w:jc w:val="center"/>
              <w:rPr>
                <w:b/>
                <w:sz w:val="22"/>
                <w:szCs w:val="22"/>
              </w:rPr>
            </w:pPr>
            <w:r>
              <w:rPr>
                <w:b/>
                <w:sz w:val="22"/>
                <w:szCs w:val="22"/>
              </w:rPr>
              <w:t>ul. Konarskiego 20, 26-110 Skarżysko-Kamienna</w:t>
            </w:r>
          </w:p>
          <w:p w14:paraId="32E2BA76" w14:textId="77777777" w:rsidR="00C6219B" w:rsidRDefault="00C47144">
            <w:pPr>
              <w:pStyle w:val="Standard"/>
              <w:jc w:val="center"/>
              <w:rPr>
                <w:b/>
                <w:sz w:val="22"/>
                <w:szCs w:val="22"/>
                <w:lang w:val="en-US"/>
              </w:rPr>
            </w:pPr>
            <w:r>
              <w:rPr>
                <w:b/>
                <w:sz w:val="22"/>
                <w:szCs w:val="22"/>
                <w:lang w:val="en-US"/>
              </w:rPr>
              <w:t>tel: 41 39-53-001, fax: 41 25-24-001</w:t>
            </w:r>
          </w:p>
          <w:p w14:paraId="3F181C5B" w14:textId="77777777" w:rsidR="00C6219B" w:rsidRDefault="00C47144">
            <w:pPr>
              <w:pStyle w:val="Standard"/>
              <w:jc w:val="center"/>
              <w:rPr>
                <w:b/>
                <w:sz w:val="22"/>
                <w:szCs w:val="22"/>
                <w:lang w:val="en-US"/>
              </w:rPr>
            </w:pPr>
            <w:r>
              <w:rPr>
                <w:b/>
                <w:sz w:val="22"/>
                <w:szCs w:val="22"/>
                <w:lang w:val="en-US"/>
              </w:rPr>
              <w:t>www.powiat.skarzysko.pl</w:t>
            </w:r>
          </w:p>
          <w:p w14:paraId="1B04A095" w14:textId="77777777" w:rsidR="00C6219B" w:rsidRDefault="00C47144">
            <w:pPr>
              <w:pStyle w:val="Standard"/>
              <w:jc w:val="center"/>
              <w:rPr>
                <w:b/>
                <w:sz w:val="22"/>
                <w:szCs w:val="22"/>
                <w:lang w:val="de-DE"/>
              </w:rPr>
            </w:pPr>
            <w:r>
              <w:rPr>
                <w:b/>
                <w:sz w:val="22"/>
                <w:szCs w:val="22"/>
                <w:lang w:val="de-DE"/>
              </w:rPr>
              <w:t>e-mail: starostwo@skarzysko.powiat.pl</w:t>
            </w:r>
          </w:p>
        </w:tc>
      </w:tr>
      <w:tr w:rsidR="00C6219B" w14:paraId="4F195A83" w14:textId="77777777">
        <w:tc>
          <w:tcPr>
            <w:tcW w:w="24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410D99" w14:textId="77777777" w:rsidR="00C6219B" w:rsidRDefault="00C47144">
            <w:pPr>
              <w:pStyle w:val="Standard"/>
              <w:rPr>
                <w:b/>
                <w:sz w:val="22"/>
                <w:szCs w:val="22"/>
                <w:lang w:val="de-DE"/>
              </w:rPr>
            </w:pPr>
            <w:r>
              <w:rPr>
                <w:b/>
                <w:sz w:val="22"/>
                <w:szCs w:val="22"/>
                <w:lang w:val="de-DE"/>
              </w:rPr>
              <w:t>KT-II</w:t>
            </w:r>
          </w:p>
        </w:tc>
        <w:tc>
          <w:tcPr>
            <w:tcW w:w="67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B37197" w14:textId="77777777" w:rsidR="00C6219B" w:rsidRDefault="00C47144">
            <w:pPr>
              <w:pStyle w:val="Standard"/>
              <w:spacing w:before="28"/>
              <w:rPr>
                <w:b/>
                <w:bCs/>
                <w:sz w:val="22"/>
                <w:szCs w:val="22"/>
              </w:rPr>
            </w:pPr>
            <w:r>
              <w:rPr>
                <w:b/>
                <w:bCs/>
                <w:sz w:val="22"/>
                <w:szCs w:val="22"/>
              </w:rPr>
              <w:t>CZASOWE WYCOFANIE POJAZDÓW Z RUCHU</w:t>
            </w:r>
          </w:p>
        </w:tc>
      </w:tr>
      <w:tr w:rsidR="00C6219B" w14:paraId="03A74225" w14:textId="77777777">
        <w:tc>
          <w:tcPr>
            <w:tcW w:w="92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B23752" w14:textId="77777777" w:rsidR="00C6219B" w:rsidRDefault="00C6219B">
            <w:pPr>
              <w:pStyle w:val="Standard"/>
              <w:rPr>
                <w:sz w:val="22"/>
                <w:szCs w:val="22"/>
                <w:lang w:val="de-DE"/>
              </w:rPr>
            </w:pPr>
          </w:p>
          <w:p w14:paraId="42011590" w14:textId="77777777" w:rsidR="00C6219B" w:rsidRDefault="00C47144">
            <w:pPr>
              <w:pStyle w:val="Standard"/>
              <w:rPr>
                <w:b/>
                <w:sz w:val="22"/>
                <w:szCs w:val="22"/>
                <w:lang w:val="de-DE"/>
              </w:rPr>
            </w:pPr>
            <w:r>
              <w:rPr>
                <w:b/>
                <w:sz w:val="22"/>
                <w:szCs w:val="22"/>
                <w:lang w:val="de-DE"/>
              </w:rPr>
              <w:t>Sprawy prowadzi Wydział  Komunikacji i Transportu</w:t>
            </w:r>
          </w:p>
          <w:p w14:paraId="3EA507CF" w14:textId="77777777" w:rsidR="00C6219B" w:rsidRDefault="00C47144">
            <w:pPr>
              <w:pStyle w:val="Standard"/>
              <w:rPr>
                <w:sz w:val="22"/>
                <w:szCs w:val="22"/>
              </w:rPr>
            </w:pPr>
            <w:r>
              <w:rPr>
                <w:b/>
                <w:sz w:val="22"/>
                <w:szCs w:val="22"/>
                <w:lang w:val="de-DE"/>
              </w:rPr>
              <w:t xml:space="preserve">Referat </w:t>
            </w:r>
            <w:r>
              <w:rPr>
                <w:b/>
                <w:sz w:val="22"/>
                <w:szCs w:val="22"/>
              </w:rPr>
              <w:t>Pojazdów</w:t>
            </w:r>
          </w:p>
          <w:p w14:paraId="5C296983" w14:textId="77777777" w:rsidR="00C6219B" w:rsidRDefault="00C47144">
            <w:pPr>
              <w:pStyle w:val="Standard"/>
              <w:rPr>
                <w:b/>
                <w:sz w:val="22"/>
                <w:szCs w:val="22"/>
                <w:lang w:val="de-DE"/>
              </w:rPr>
            </w:pPr>
            <w:r>
              <w:rPr>
                <w:b/>
                <w:sz w:val="22"/>
                <w:szCs w:val="22"/>
                <w:lang w:val="de-DE"/>
              </w:rPr>
              <w:t>ul. Konarskiego 20  pok. 7,8                     tel. 41 3953024, 41 3953025, 41 3953079</w:t>
            </w:r>
          </w:p>
          <w:p w14:paraId="3BC1B436" w14:textId="77777777" w:rsidR="00C6219B" w:rsidRDefault="00C47144">
            <w:pPr>
              <w:pStyle w:val="Standard"/>
            </w:pPr>
            <w:r>
              <w:rPr>
                <w:b/>
                <w:sz w:val="22"/>
                <w:szCs w:val="22"/>
                <w:lang w:val="de-DE"/>
              </w:rPr>
              <w:t xml:space="preserve">                                                                       e-mail: </w:t>
            </w:r>
            <w:hyperlink r:id="rId7" w:history="1">
              <w:r>
                <w:rPr>
                  <w:sz w:val="22"/>
                  <w:szCs w:val="22"/>
                </w:rPr>
                <w:t>kt@skarzysko.powiat.pl</w:t>
              </w:r>
            </w:hyperlink>
          </w:p>
          <w:p w14:paraId="112B4B7E" w14:textId="77777777" w:rsidR="00C6219B" w:rsidRDefault="00C47144">
            <w:pPr>
              <w:pStyle w:val="Standard"/>
              <w:rPr>
                <w:b/>
                <w:sz w:val="22"/>
                <w:szCs w:val="22"/>
                <w:lang w:val="de-DE"/>
              </w:rPr>
            </w:pPr>
            <w:r>
              <w:rPr>
                <w:b/>
                <w:sz w:val="22"/>
                <w:szCs w:val="22"/>
                <w:lang w:val="de-DE"/>
              </w:rPr>
              <w:t>godziny otwarcia Wydziału:</w:t>
            </w:r>
          </w:p>
          <w:p w14:paraId="44FBEC60" w14:textId="77777777" w:rsidR="00C6219B" w:rsidRDefault="00C47144">
            <w:pPr>
              <w:pStyle w:val="Standard"/>
              <w:rPr>
                <w:b/>
                <w:sz w:val="22"/>
                <w:szCs w:val="22"/>
                <w:lang w:val="de-DE"/>
              </w:rPr>
            </w:pPr>
            <w:r>
              <w:rPr>
                <w:b/>
                <w:sz w:val="22"/>
                <w:szCs w:val="22"/>
                <w:lang w:val="de-DE"/>
              </w:rPr>
              <w:t>poniedziałek: 8:00 – 14:45</w:t>
            </w:r>
          </w:p>
          <w:p w14:paraId="0FA80348" w14:textId="77777777" w:rsidR="00C6219B" w:rsidRDefault="00C47144">
            <w:pPr>
              <w:pStyle w:val="Standard"/>
              <w:rPr>
                <w:b/>
                <w:sz w:val="22"/>
                <w:szCs w:val="22"/>
                <w:lang w:val="de-DE"/>
              </w:rPr>
            </w:pPr>
            <w:r>
              <w:rPr>
                <w:b/>
                <w:sz w:val="22"/>
                <w:szCs w:val="22"/>
                <w:lang w:val="de-DE"/>
              </w:rPr>
              <w:t>wtorek – piątek: 7:30 -14:15</w:t>
            </w:r>
          </w:p>
          <w:p w14:paraId="3B92A3EB" w14:textId="77777777" w:rsidR="00C6219B" w:rsidRDefault="00C6219B">
            <w:pPr>
              <w:pStyle w:val="Standard"/>
              <w:rPr>
                <w:sz w:val="22"/>
                <w:szCs w:val="22"/>
                <w:lang w:val="de-DE"/>
              </w:rPr>
            </w:pPr>
          </w:p>
        </w:tc>
      </w:tr>
      <w:tr w:rsidR="00C6219B" w14:paraId="66AA5ADB" w14:textId="77777777">
        <w:tc>
          <w:tcPr>
            <w:tcW w:w="92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A13BC4" w14:textId="77777777" w:rsidR="00C6219B" w:rsidRDefault="00C47144">
            <w:pPr>
              <w:pStyle w:val="Standard"/>
              <w:jc w:val="both"/>
              <w:rPr>
                <w:b/>
                <w:sz w:val="22"/>
                <w:szCs w:val="22"/>
              </w:rPr>
            </w:pPr>
            <w:r>
              <w:rPr>
                <w:b/>
                <w:sz w:val="22"/>
                <w:szCs w:val="22"/>
              </w:rPr>
              <w:t>I. Podstawa prawna wykonania usługi:</w:t>
            </w:r>
          </w:p>
          <w:p w14:paraId="3E7E9C21" w14:textId="1D7B8EB2" w:rsidR="00C6219B" w:rsidRDefault="00C47144">
            <w:pPr>
              <w:pStyle w:val="Bezodstpw"/>
              <w:jc w:val="both"/>
              <w:rPr>
                <w:sz w:val="22"/>
                <w:szCs w:val="22"/>
              </w:rPr>
            </w:pPr>
            <w:r>
              <w:rPr>
                <w:sz w:val="22"/>
                <w:szCs w:val="22"/>
              </w:rPr>
              <w:t>1) Ustawa z dnia 20 czerwca 1997 r. – Prawo o ruchu drogowym (Dz. U. z 202</w:t>
            </w:r>
            <w:r w:rsidR="00617131">
              <w:rPr>
                <w:sz w:val="22"/>
                <w:szCs w:val="22"/>
              </w:rPr>
              <w:t>3</w:t>
            </w:r>
            <w:r>
              <w:rPr>
                <w:sz w:val="22"/>
                <w:szCs w:val="22"/>
              </w:rPr>
              <w:t xml:space="preserve"> r.</w:t>
            </w:r>
            <w:r>
              <w:rPr>
                <w:sz w:val="22"/>
                <w:szCs w:val="22"/>
              </w:rPr>
              <w:br/>
              <w:t xml:space="preserve">poz. </w:t>
            </w:r>
            <w:r w:rsidR="00617131">
              <w:rPr>
                <w:sz w:val="22"/>
                <w:szCs w:val="22"/>
              </w:rPr>
              <w:t>1047</w:t>
            </w:r>
            <w:r>
              <w:rPr>
                <w:sz w:val="22"/>
                <w:szCs w:val="22"/>
              </w:rPr>
              <w:t>, t.j.).</w:t>
            </w:r>
          </w:p>
          <w:p w14:paraId="1A38743C" w14:textId="0DDC2B3F" w:rsidR="00C6219B" w:rsidRDefault="00C47144">
            <w:pPr>
              <w:pStyle w:val="Bezodstpw"/>
              <w:jc w:val="both"/>
              <w:rPr>
                <w:sz w:val="22"/>
                <w:szCs w:val="22"/>
              </w:rPr>
            </w:pPr>
            <w:r>
              <w:rPr>
                <w:sz w:val="22"/>
                <w:szCs w:val="22"/>
              </w:rPr>
              <w:t>2) Rozporządzenie Ministra Infrastruktury z dnia 23 grudnia 2004 r. w sprawie czasowego wycofania pojazdów z ruchu (Dz. U. z 20</w:t>
            </w:r>
            <w:r w:rsidR="00617131">
              <w:rPr>
                <w:sz w:val="22"/>
                <w:szCs w:val="22"/>
              </w:rPr>
              <w:t>23</w:t>
            </w:r>
            <w:r>
              <w:rPr>
                <w:sz w:val="22"/>
                <w:szCs w:val="22"/>
              </w:rPr>
              <w:t xml:space="preserve"> r., poz. </w:t>
            </w:r>
            <w:r w:rsidR="00617131">
              <w:rPr>
                <w:sz w:val="22"/>
                <w:szCs w:val="22"/>
              </w:rPr>
              <w:t>87</w:t>
            </w:r>
            <w:r>
              <w:rPr>
                <w:sz w:val="22"/>
                <w:szCs w:val="22"/>
              </w:rPr>
              <w:t>, z późn. zm.).</w:t>
            </w:r>
          </w:p>
          <w:p w14:paraId="02CFD7E6" w14:textId="53B8040E" w:rsidR="00C6219B" w:rsidRDefault="00C47144">
            <w:pPr>
              <w:pStyle w:val="Bezodstpw"/>
              <w:jc w:val="both"/>
              <w:rPr>
                <w:sz w:val="22"/>
                <w:szCs w:val="22"/>
              </w:rPr>
            </w:pPr>
            <w:r>
              <w:rPr>
                <w:sz w:val="22"/>
                <w:szCs w:val="22"/>
              </w:rPr>
              <w:t>3) Rozporządzenie Ministra Infrastruktury z dnia 27 września 2003 r. w sprawie szczegółowych czynności organów w sprawach związanych z dopuszczeniem pojazdu do ruchu oraz wzorów dokumentów w tych sprawach (Dz. U. z 20</w:t>
            </w:r>
            <w:r w:rsidR="00617131">
              <w:rPr>
                <w:sz w:val="22"/>
                <w:szCs w:val="22"/>
              </w:rPr>
              <w:t>22</w:t>
            </w:r>
            <w:r>
              <w:rPr>
                <w:sz w:val="22"/>
                <w:szCs w:val="22"/>
              </w:rPr>
              <w:t xml:space="preserve"> r. poz. </w:t>
            </w:r>
            <w:r w:rsidR="00617131">
              <w:rPr>
                <w:sz w:val="22"/>
                <w:szCs w:val="22"/>
              </w:rPr>
              <w:t>1849</w:t>
            </w:r>
            <w:r>
              <w:rPr>
                <w:sz w:val="22"/>
                <w:szCs w:val="22"/>
              </w:rPr>
              <w:t xml:space="preserve"> t.j.).</w:t>
            </w:r>
          </w:p>
          <w:p w14:paraId="7A9A4B92" w14:textId="200CAC47" w:rsidR="00C6219B" w:rsidRDefault="00C47144">
            <w:pPr>
              <w:pStyle w:val="Bezodstpw"/>
              <w:jc w:val="both"/>
              <w:rPr>
                <w:sz w:val="22"/>
                <w:szCs w:val="22"/>
              </w:rPr>
            </w:pPr>
            <w:r>
              <w:rPr>
                <w:sz w:val="22"/>
                <w:szCs w:val="22"/>
              </w:rPr>
              <w:t>4) Ustawa z dnia 22 maja 2003 r. o ubezpieczeniach obowiązkowych, Ubezpieczeniowym Funduszu Gwarancyjnym i Polskim Biurze Ubezpieczycieli Komunikacyjnych (Dz. U. z 20</w:t>
            </w:r>
            <w:r w:rsidR="00617131">
              <w:rPr>
                <w:sz w:val="22"/>
                <w:szCs w:val="22"/>
              </w:rPr>
              <w:t>23</w:t>
            </w:r>
            <w:r>
              <w:rPr>
                <w:sz w:val="22"/>
                <w:szCs w:val="22"/>
              </w:rPr>
              <w:t xml:space="preserve"> r. poz. </w:t>
            </w:r>
            <w:r w:rsidR="00617131">
              <w:rPr>
                <w:sz w:val="22"/>
                <w:szCs w:val="22"/>
              </w:rPr>
              <w:t>2500</w:t>
            </w:r>
            <w:r>
              <w:rPr>
                <w:sz w:val="22"/>
                <w:szCs w:val="22"/>
              </w:rPr>
              <w:t>, z późn. zm. t.j.).</w:t>
            </w:r>
          </w:p>
          <w:p w14:paraId="0C522904" w14:textId="46860B20" w:rsidR="00C6219B" w:rsidRDefault="00C47144">
            <w:pPr>
              <w:pStyle w:val="Bezodstpw"/>
              <w:jc w:val="both"/>
              <w:rPr>
                <w:sz w:val="22"/>
                <w:szCs w:val="22"/>
              </w:rPr>
            </w:pPr>
            <w:r>
              <w:rPr>
                <w:sz w:val="22"/>
                <w:szCs w:val="22"/>
              </w:rPr>
              <w:t>5) Ustawa z dnia 16 listopada 2006r. o opłacie skarbowej (Dz.U. z 20</w:t>
            </w:r>
            <w:r w:rsidR="00617131">
              <w:rPr>
                <w:sz w:val="22"/>
                <w:szCs w:val="22"/>
              </w:rPr>
              <w:t>23</w:t>
            </w:r>
            <w:r>
              <w:rPr>
                <w:sz w:val="22"/>
                <w:szCs w:val="22"/>
              </w:rPr>
              <w:t xml:space="preserve"> r. poz.</w:t>
            </w:r>
            <w:r w:rsidR="00617131">
              <w:rPr>
                <w:sz w:val="22"/>
                <w:szCs w:val="22"/>
              </w:rPr>
              <w:t>2111</w:t>
            </w:r>
            <w:r>
              <w:rPr>
                <w:sz w:val="22"/>
                <w:szCs w:val="22"/>
              </w:rPr>
              <w:t xml:space="preserve"> t.j.).</w:t>
            </w:r>
          </w:p>
          <w:p w14:paraId="46FC2424" w14:textId="76CDDD43" w:rsidR="00C6219B" w:rsidRDefault="00C47144">
            <w:pPr>
              <w:pStyle w:val="Bezodstpw"/>
              <w:jc w:val="both"/>
              <w:rPr>
                <w:sz w:val="22"/>
                <w:szCs w:val="22"/>
              </w:rPr>
            </w:pPr>
            <w:r>
              <w:rPr>
                <w:sz w:val="22"/>
                <w:szCs w:val="22"/>
              </w:rPr>
              <w:t>6) Ustawa z dnia 14 czerwca 1960 r. – Kodeks postępowania administracyjnego (Dz. U. z 202</w:t>
            </w:r>
            <w:r w:rsidR="00617131">
              <w:rPr>
                <w:sz w:val="22"/>
                <w:szCs w:val="22"/>
              </w:rPr>
              <w:t>3</w:t>
            </w:r>
            <w:r>
              <w:rPr>
                <w:sz w:val="22"/>
                <w:szCs w:val="22"/>
              </w:rPr>
              <w:t xml:space="preserve"> r. poz. </w:t>
            </w:r>
            <w:r w:rsidR="00617131">
              <w:rPr>
                <w:sz w:val="22"/>
                <w:szCs w:val="22"/>
              </w:rPr>
              <w:t>775</w:t>
            </w:r>
            <w:r>
              <w:rPr>
                <w:sz w:val="22"/>
                <w:szCs w:val="22"/>
              </w:rPr>
              <w:t>, t.j.).</w:t>
            </w:r>
          </w:p>
          <w:p w14:paraId="520360EE" w14:textId="77777777" w:rsidR="00C6219B" w:rsidRDefault="00C6219B">
            <w:pPr>
              <w:pStyle w:val="Standard"/>
              <w:jc w:val="both"/>
              <w:rPr>
                <w:sz w:val="22"/>
                <w:szCs w:val="22"/>
              </w:rPr>
            </w:pPr>
          </w:p>
        </w:tc>
      </w:tr>
      <w:tr w:rsidR="00C6219B" w14:paraId="43DCE3EA" w14:textId="77777777">
        <w:tc>
          <w:tcPr>
            <w:tcW w:w="92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6C7FF1" w14:textId="77777777" w:rsidR="00C6219B" w:rsidRDefault="00C47144">
            <w:pPr>
              <w:pStyle w:val="Standard"/>
              <w:rPr>
                <w:b/>
                <w:sz w:val="22"/>
                <w:szCs w:val="22"/>
              </w:rPr>
            </w:pPr>
            <w:r>
              <w:rPr>
                <w:b/>
                <w:sz w:val="22"/>
                <w:szCs w:val="22"/>
              </w:rPr>
              <w:t>II. Wymagane dokumenty:</w:t>
            </w:r>
          </w:p>
          <w:p w14:paraId="4D75081B" w14:textId="77777777" w:rsidR="00C6219B" w:rsidRDefault="00C47144">
            <w:pPr>
              <w:pStyle w:val="Standard"/>
              <w:rPr>
                <w:bCs/>
                <w:color w:val="000000"/>
                <w:sz w:val="22"/>
                <w:szCs w:val="22"/>
              </w:rPr>
            </w:pPr>
            <w:r>
              <w:rPr>
                <w:bCs/>
                <w:color w:val="000000"/>
                <w:sz w:val="22"/>
                <w:szCs w:val="22"/>
              </w:rPr>
              <w:t>Dokumenty od wnioskodawcy (klienta</w:t>
            </w:r>
          </w:p>
          <w:p w14:paraId="1DC4DF8F" w14:textId="77777777" w:rsidR="00C6219B" w:rsidRDefault="00C47144">
            <w:pPr>
              <w:pStyle w:val="Standard"/>
              <w:rPr>
                <w:color w:val="000000"/>
                <w:sz w:val="22"/>
                <w:szCs w:val="22"/>
              </w:rPr>
            </w:pPr>
            <w:r>
              <w:rPr>
                <w:color w:val="000000"/>
                <w:sz w:val="22"/>
                <w:szCs w:val="22"/>
              </w:rPr>
              <w:t>1) Karta pojazdu, jeżeli była wydana.</w:t>
            </w:r>
          </w:p>
          <w:p w14:paraId="24C12C12" w14:textId="77777777" w:rsidR="00C6219B" w:rsidRDefault="00C47144">
            <w:pPr>
              <w:pStyle w:val="Standard"/>
              <w:rPr>
                <w:color w:val="000000"/>
                <w:sz w:val="22"/>
                <w:szCs w:val="22"/>
              </w:rPr>
            </w:pPr>
            <w:r>
              <w:rPr>
                <w:color w:val="000000"/>
                <w:sz w:val="22"/>
                <w:szCs w:val="22"/>
              </w:rPr>
              <w:t>2) Tablice rejestracyjne.</w:t>
            </w:r>
          </w:p>
          <w:p w14:paraId="21C46E15" w14:textId="77777777" w:rsidR="00C6219B" w:rsidRDefault="00C47144">
            <w:pPr>
              <w:pStyle w:val="Standard"/>
              <w:rPr>
                <w:color w:val="000000"/>
                <w:sz w:val="22"/>
                <w:szCs w:val="22"/>
              </w:rPr>
            </w:pPr>
            <w:r>
              <w:rPr>
                <w:color w:val="000000"/>
                <w:sz w:val="22"/>
                <w:szCs w:val="22"/>
              </w:rPr>
              <w:t>3) Potwierdzenie wniesienia opłat.</w:t>
            </w:r>
          </w:p>
          <w:p w14:paraId="07BFD04F" w14:textId="77777777" w:rsidR="00C6219B" w:rsidRDefault="00C47144">
            <w:pPr>
              <w:pStyle w:val="Standard"/>
              <w:rPr>
                <w:color w:val="000000"/>
                <w:sz w:val="22"/>
                <w:szCs w:val="22"/>
              </w:rPr>
            </w:pPr>
            <w:r>
              <w:rPr>
                <w:color w:val="000000"/>
                <w:sz w:val="22"/>
                <w:szCs w:val="22"/>
              </w:rPr>
              <w:t>4) Dokument określający tożsamość:</w:t>
            </w:r>
          </w:p>
          <w:p w14:paraId="64A70E69" w14:textId="77777777" w:rsidR="00C6219B" w:rsidRDefault="00C47144">
            <w:pPr>
              <w:pStyle w:val="Standard"/>
              <w:rPr>
                <w:color w:val="000000"/>
                <w:sz w:val="22"/>
                <w:szCs w:val="22"/>
              </w:rPr>
            </w:pPr>
            <w:r>
              <w:rPr>
                <w:color w:val="000000"/>
                <w:sz w:val="22"/>
                <w:szCs w:val="22"/>
              </w:rPr>
              <w:t>a) działającego osobiście właściciela dla osoby fizycznej, w tym również osoby prowadzącej jednoosobową działalność gospodarczą oraz osoby wchodzącej w skład spółki cywilnej,</w:t>
            </w:r>
          </w:p>
          <w:p w14:paraId="77E0B652" w14:textId="77777777" w:rsidR="00C6219B" w:rsidRDefault="00C47144">
            <w:pPr>
              <w:pStyle w:val="Standard"/>
              <w:rPr>
                <w:color w:val="000000"/>
                <w:sz w:val="22"/>
                <w:szCs w:val="22"/>
              </w:rPr>
            </w:pPr>
            <w:r>
              <w:rPr>
                <w:color w:val="000000"/>
                <w:sz w:val="22"/>
                <w:szCs w:val="22"/>
              </w:rPr>
              <w:t>b) przedstawiciela.</w:t>
            </w:r>
          </w:p>
          <w:p w14:paraId="02BF6260" w14:textId="77777777" w:rsidR="00C6219B" w:rsidRDefault="00C47144">
            <w:pPr>
              <w:pStyle w:val="Standard"/>
              <w:rPr>
                <w:color w:val="000000"/>
                <w:sz w:val="22"/>
                <w:szCs w:val="22"/>
              </w:rPr>
            </w:pPr>
            <w:r>
              <w:rPr>
                <w:color w:val="000000"/>
                <w:sz w:val="22"/>
                <w:szCs w:val="22"/>
              </w:rPr>
              <w:t>5) W przypadku spółki cywilnej umowa spółki cywilnej.</w:t>
            </w:r>
          </w:p>
          <w:p w14:paraId="032DB6A6" w14:textId="77777777" w:rsidR="00C6219B" w:rsidRDefault="00C47144">
            <w:pPr>
              <w:pStyle w:val="Standard"/>
              <w:rPr>
                <w:color w:val="000000"/>
                <w:sz w:val="22"/>
                <w:szCs w:val="22"/>
              </w:rPr>
            </w:pPr>
            <w:r>
              <w:rPr>
                <w:color w:val="000000"/>
                <w:sz w:val="22"/>
                <w:szCs w:val="22"/>
              </w:rPr>
              <w:t>W przypadku działania przez przedstawiciela pełnomocnictwo dla osoby załatwiającej sprawę - za wyjątkiem sytuacji, w których uprawnienie do reprezentacji jest uwidocznione w publicznie dostępnych rejestrach.</w:t>
            </w:r>
          </w:p>
          <w:p w14:paraId="0BC4B382" w14:textId="77777777" w:rsidR="00C6219B" w:rsidRDefault="00C47144">
            <w:pPr>
              <w:pStyle w:val="Standard"/>
              <w:rPr>
                <w:color w:val="000000"/>
                <w:sz w:val="22"/>
                <w:szCs w:val="22"/>
              </w:rPr>
            </w:pPr>
            <w:r>
              <w:rPr>
                <w:color w:val="000000"/>
                <w:sz w:val="22"/>
                <w:szCs w:val="22"/>
              </w:rPr>
              <w:t>W przypadku podmiotów, którym może przysługiwać własność i inne prawa rzeczowe, nie rejestrowanych w rejestrach dostępnych publicznie, przedstawienie do wglądu dokumentów potwierdzających uprawnienie do reprezentacji tego podmiotu.</w:t>
            </w:r>
          </w:p>
          <w:p w14:paraId="14274B5B" w14:textId="77777777" w:rsidR="00C6219B" w:rsidRDefault="00C47144">
            <w:pPr>
              <w:pStyle w:val="Standard"/>
              <w:rPr>
                <w:color w:val="000000"/>
                <w:sz w:val="22"/>
                <w:szCs w:val="22"/>
              </w:rPr>
            </w:pPr>
            <w:r>
              <w:rPr>
                <w:color w:val="000000"/>
                <w:sz w:val="22"/>
                <w:szCs w:val="22"/>
              </w:rPr>
              <w:t>6) Potwierdzenie aktualnego ubezpieczenia OC do wglądu.</w:t>
            </w:r>
          </w:p>
          <w:p w14:paraId="428298B3" w14:textId="77777777" w:rsidR="00C6219B" w:rsidRDefault="00C6219B">
            <w:pPr>
              <w:pStyle w:val="Standard"/>
              <w:rPr>
                <w:color w:val="000000"/>
                <w:sz w:val="22"/>
                <w:szCs w:val="22"/>
              </w:rPr>
            </w:pPr>
          </w:p>
          <w:p w14:paraId="2728ECFB" w14:textId="77777777" w:rsidR="00C6219B" w:rsidRDefault="00C47144">
            <w:pPr>
              <w:pStyle w:val="Standard"/>
              <w:rPr>
                <w:b/>
                <w:bCs/>
                <w:color w:val="000000"/>
                <w:sz w:val="22"/>
                <w:szCs w:val="22"/>
              </w:rPr>
            </w:pPr>
            <w:r>
              <w:rPr>
                <w:b/>
                <w:bCs/>
                <w:color w:val="000000"/>
                <w:sz w:val="22"/>
                <w:szCs w:val="22"/>
              </w:rPr>
              <w:t>Przedłużenie okresu czasowego wycofania pojazdu z ruchu</w:t>
            </w:r>
          </w:p>
          <w:p w14:paraId="6818144D" w14:textId="77777777" w:rsidR="00C6219B" w:rsidRDefault="00C6219B">
            <w:pPr>
              <w:pStyle w:val="Standard"/>
              <w:rPr>
                <w:color w:val="000000"/>
                <w:sz w:val="22"/>
                <w:szCs w:val="22"/>
              </w:rPr>
            </w:pPr>
          </w:p>
          <w:p w14:paraId="7ECFB3DF" w14:textId="77777777" w:rsidR="00C6219B" w:rsidRDefault="00C47144">
            <w:pPr>
              <w:pStyle w:val="Standard"/>
              <w:rPr>
                <w:color w:val="000000"/>
                <w:sz w:val="22"/>
                <w:szCs w:val="22"/>
              </w:rPr>
            </w:pPr>
            <w:r>
              <w:rPr>
                <w:color w:val="000000"/>
                <w:sz w:val="22"/>
                <w:szCs w:val="22"/>
              </w:rPr>
              <w:t>I. Wniosek o przedłużenie okresu czasowego wycofania pojazdu z ruchu</w:t>
            </w:r>
          </w:p>
          <w:p w14:paraId="0134736B" w14:textId="77777777" w:rsidR="00C6219B" w:rsidRDefault="00C47144">
            <w:pPr>
              <w:pStyle w:val="Standard"/>
              <w:rPr>
                <w:color w:val="000000"/>
                <w:sz w:val="22"/>
                <w:szCs w:val="22"/>
              </w:rPr>
            </w:pPr>
            <w:r>
              <w:rPr>
                <w:color w:val="000000"/>
                <w:sz w:val="22"/>
                <w:szCs w:val="22"/>
              </w:rPr>
              <w:t>II. Załączniki do wniosku:</w:t>
            </w:r>
          </w:p>
          <w:p w14:paraId="543C77A8" w14:textId="77777777" w:rsidR="00C6219B" w:rsidRDefault="006679E3">
            <w:pPr>
              <w:pStyle w:val="Standard"/>
              <w:rPr>
                <w:color w:val="000000"/>
                <w:sz w:val="22"/>
                <w:szCs w:val="22"/>
              </w:rPr>
            </w:pPr>
            <w:r>
              <w:rPr>
                <w:color w:val="000000"/>
                <w:sz w:val="22"/>
                <w:szCs w:val="22"/>
              </w:rPr>
              <w:t>1</w:t>
            </w:r>
            <w:r w:rsidR="00C47144">
              <w:rPr>
                <w:color w:val="000000"/>
                <w:sz w:val="22"/>
                <w:szCs w:val="22"/>
              </w:rPr>
              <w:t>) Decyzja o czasowym wycofaniu pojazdu z ruchu.</w:t>
            </w:r>
          </w:p>
          <w:p w14:paraId="2EC7532E" w14:textId="77777777" w:rsidR="00C6219B" w:rsidRDefault="006679E3">
            <w:pPr>
              <w:pStyle w:val="Standard"/>
              <w:rPr>
                <w:color w:val="000000"/>
                <w:sz w:val="22"/>
                <w:szCs w:val="22"/>
              </w:rPr>
            </w:pPr>
            <w:r>
              <w:rPr>
                <w:color w:val="000000"/>
                <w:sz w:val="22"/>
                <w:szCs w:val="22"/>
              </w:rPr>
              <w:lastRenderedPageBreak/>
              <w:t>2</w:t>
            </w:r>
            <w:r w:rsidR="00C47144">
              <w:rPr>
                <w:color w:val="000000"/>
                <w:sz w:val="22"/>
                <w:szCs w:val="22"/>
              </w:rPr>
              <w:t>) Potwierdzenie wniesienia opłat.</w:t>
            </w:r>
          </w:p>
          <w:p w14:paraId="2FCEE746" w14:textId="77777777" w:rsidR="00C6219B" w:rsidRDefault="006679E3">
            <w:pPr>
              <w:pStyle w:val="Standard"/>
              <w:rPr>
                <w:color w:val="000000"/>
                <w:sz w:val="22"/>
                <w:szCs w:val="22"/>
              </w:rPr>
            </w:pPr>
            <w:r>
              <w:rPr>
                <w:color w:val="000000"/>
                <w:sz w:val="22"/>
                <w:szCs w:val="22"/>
              </w:rPr>
              <w:t>3</w:t>
            </w:r>
            <w:r w:rsidR="00C47144">
              <w:rPr>
                <w:color w:val="000000"/>
                <w:sz w:val="22"/>
                <w:szCs w:val="22"/>
              </w:rPr>
              <w:t>) Dokument określający tożsamość:</w:t>
            </w:r>
          </w:p>
          <w:p w14:paraId="2F8B40EC" w14:textId="77777777" w:rsidR="00C6219B" w:rsidRDefault="00C47144">
            <w:pPr>
              <w:pStyle w:val="Standard"/>
              <w:rPr>
                <w:color w:val="000000"/>
                <w:sz w:val="22"/>
                <w:szCs w:val="22"/>
              </w:rPr>
            </w:pPr>
            <w:r>
              <w:rPr>
                <w:color w:val="000000"/>
                <w:sz w:val="22"/>
                <w:szCs w:val="22"/>
              </w:rPr>
              <w:t>a) działającego osobiście właściciela dla osoby fizycznej, w tym również osoby prowadzącej jednoosobową działalność gospodarczą oraz osoby wchodzącej w skład spółki cywilnej,</w:t>
            </w:r>
          </w:p>
          <w:p w14:paraId="0C466512" w14:textId="77777777" w:rsidR="00C6219B" w:rsidRDefault="00C47144">
            <w:pPr>
              <w:pStyle w:val="Standard"/>
              <w:rPr>
                <w:color w:val="000000"/>
                <w:sz w:val="22"/>
                <w:szCs w:val="22"/>
              </w:rPr>
            </w:pPr>
            <w:r>
              <w:rPr>
                <w:color w:val="000000"/>
                <w:sz w:val="22"/>
                <w:szCs w:val="22"/>
              </w:rPr>
              <w:t>b) przedstawiciela.</w:t>
            </w:r>
          </w:p>
          <w:p w14:paraId="03A01406" w14:textId="77777777" w:rsidR="00C6219B" w:rsidRDefault="006679E3">
            <w:pPr>
              <w:pStyle w:val="Standard"/>
              <w:rPr>
                <w:color w:val="000000"/>
                <w:sz w:val="22"/>
                <w:szCs w:val="22"/>
              </w:rPr>
            </w:pPr>
            <w:r>
              <w:rPr>
                <w:color w:val="000000"/>
                <w:sz w:val="22"/>
                <w:szCs w:val="22"/>
              </w:rPr>
              <w:t>4</w:t>
            </w:r>
            <w:r w:rsidR="00C47144">
              <w:rPr>
                <w:color w:val="000000"/>
                <w:sz w:val="22"/>
                <w:szCs w:val="22"/>
              </w:rPr>
              <w:t>) W przypadku spółki cywilnej umowa spółki cywilnej.</w:t>
            </w:r>
          </w:p>
          <w:p w14:paraId="2F2CCB4D" w14:textId="77777777" w:rsidR="00C6219B" w:rsidRDefault="006679E3">
            <w:pPr>
              <w:pStyle w:val="Standard"/>
              <w:rPr>
                <w:color w:val="000000"/>
                <w:sz w:val="22"/>
                <w:szCs w:val="22"/>
              </w:rPr>
            </w:pPr>
            <w:r>
              <w:rPr>
                <w:color w:val="000000"/>
                <w:sz w:val="22"/>
                <w:szCs w:val="22"/>
              </w:rPr>
              <w:t>5</w:t>
            </w:r>
            <w:r w:rsidR="00C47144">
              <w:rPr>
                <w:color w:val="000000"/>
                <w:sz w:val="22"/>
                <w:szCs w:val="22"/>
              </w:rPr>
              <w:t>) W przypadku działania przez przedstawiciela pełnomocnictwo dla osoby załatwiającej sprawę - za wyjątkiem sytuacji, w których uprawnienie do reprezentacji jest uwidocznione w publicznie dostępnych rejestrach. W przypadku podmiotów, którym może przysługiwać własność i inne prawa rzeczowe, nie rejestrowanych w rejestrach dostępnych publicznie, przedstawienie do wglądu dokumentów potwierdzających uprawnienie do reprezentacji tego podmiotu.</w:t>
            </w:r>
          </w:p>
          <w:p w14:paraId="64800763" w14:textId="77777777" w:rsidR="00C6219B" w:rsidRDefault="006679E3">
            <w:pPr>
              <w:pStyle w:val="Standard"/>
              <w:rPr>
                <w:color w:val="000000"/>
                <w:sz w:val="22"/>
                <w:szCs w:val="22"/>
              </w:rPr>
            </w:pPr>
            <w:r>
              <w:rPr>
                <w:color w:val="000000"/>
                <w:sz w:val="22"/>
                <w:szCs w:val="22"/>
              </w:rPr>
              <w:t>6</w:t>
            </w:r>
            <w:r w:rsidR="00C47144">
              <w:rPr>
                <w:color w:val="000000"/>
                <w:sz w:val="22"/>
                <w:szCs w:val="22"/>
              </w:rPr>
              <w:t>) Umowa obowiązkowego ubezpieczenia OC do wglądu.</w:t>
            </w:r>
          </w:p>
          <w:p w14:paraId="1EA84692" w14:textId="77777777" w:rsidR="00C6219B" w:rsidRDefault="00C6219B">
            <w:pPr>
              <w:pStyle w:val="Standard"/>
              <w:rPr>
                <w:color w:val="000000"/>
                <w:sz w:val="22"/>
                <w:szCs w:val="22"/>
              </w:rPr>
            </w:pPr>
          </w:p>
          <w:p w14:paraId="38A80E34" w14:textId="77777777" w:rsidR="00C6219B" w:rsidRDefault="00C47144">
            <w:pPr>
              <w:pStyle w:val="Standard"/>
              <w:rPr>
                <w:sz w:val="22"/>
                <w:szCs w:val="22"/>
              </w:rPr>
            </w:pPr>
            <w:r>
              <w:rPr>
                <w:color w:val="000000"/>
                <w:sz w:val="22"/>
                <w:szCs w:val="22"/>
              </w:rPr>
              <w:t xml:space="preserve">I. </w:t>
            </w:r>
            <w:r>
              <w:rPr>
                <w:b/>
                <w:color w:val="000000"/>
                <w:sz w:val="22"/>
                <w:szCs w:val="22"/>
              </w:rPr>
              <w:t>Wniosek o przywrócenie pojazdu do ruchu.</w:t>
            </w:r>
          </w:p>
          <w:p w14:paraId="2235BF74" w14:textId="77777777" w:rsidR="00C6219B" w:rsidRDefault="00C47144">
            <w:pPr>
              <w:pStyle w:val="Standard"/>
              <w:rPr>
                <w:sz w:val="22"/>
                <w:szCs w:val="22"/>
              </w:rPr>
            </w:pPr>
            <w:r>
              <w:rPr>
                <w:color w:val="000000"/>
                <w:sz w:val="22"/>
                <w:szCs w:val="22"/>
              </w:rPr>
              <w:t xml:space="preserve">II. </w:t>
            </w:r>
            <w:r>
              <w:rPr>
                <w:b/>
                <w:color w:val="000000"/>
                <w:sz w:val="22"/>
                <w:szCs w:val="22"/>
              </w:rPr>
              <w:t>Załączniki do wniosku:</w:t>
            </w:r>
          </w:p>
          <w:p w14:paraId="02FE8176" w14:textId="77777777" w:rsidR="00C6219B" w:rsidRDefault="00C6219B">
            <w:pPr>
              <w:pStyle w:val="Standard"/>
              <w:rPr>
                <w:color w:val="000000"/>
                <w:sz w:val="22"/>
                <w:szCs w:val="22"/>
              </w:rPr>
            </w:pPr>
          </w:p>
          <w:p w14:paraId="78B947CF" w14:textId="77777777" w:rsidR="00C6219B" w:rsidRDefault="00C47144">
            <w:pPr>
              <w:pStyle w:val="Standard"/>
              <w:rPr>
                <w:color w:val="000000"/>
                <w:sz w:val="22"/>
                <w:szCs w:val="22"/>
              </w:rPr>
            </w:pPr>
            <w:r>
              <w:rPr>
                <w:color w:val="000000"/>
                <w:sz w:val="22"/>
                <w:szCs w:val="22"/>
              </w:rPr>
              <w:t>1) Decyzja o czasowym wycofaniu pojazdu z ruchu.</w:t>
            </w:r>
          </w:p>
          <w:p w14:paraId="7704B607" w14:textId="77777777" w:rsidR="00C6219B" w:rsidRDefault="006679E3">
            <w:pPr>
              <w:pStyle w:val="Standard"/>
              <w:rPr>
                <w:color w:val="000000"/>
                <w:sz w:val="22"/>
                <w:szCs w:val="22"/>
              </w:rPr>
            </w:pPr>
            <w:r>
              <w:rPr>
                <w:color w:val="000000"/>
                <w:sz w:val="22"/>
                <w:szCs w:val="22"/>
              </w:rPr>
              <w:t>2</w:t>
            </w:r>
            <w:r w:rsidR="00C47144">
              <w:rPr>
                <w:color w:val="000000"/>
                <w:sz w:val="22"/>
                <w:szCs w:val="22"/>
              </w:rPr>
              <w:t>) Dokument określający tożsamość:</w:t>
            </w:r>
          </w:p>
          <w:p w14:paraId="0AC8159E" w14:textId="77777777" w:rsidR="00C6219B" w:rsidRDefault="00C47144">
            <w:pPr>
              <w:pStyle w:val="Standard"/>
              <w:rPr>
                <w:color w:val="000000"/>
                <w:sz w:val="22"/>
                <w:szCs w:val="22"/>
              </w:rPr>
            </w:pPr>
            <w:r>
              <w:rPr>
                <w:color w:val="000000"/>
                <w:sz w:val="22"/>
                <w:szCs w:val="22"/>
              </w:rPr>
              <w:t>a) działającego osobiście właściciela dla osoby fizycznej, w tym również osoby prowadzącej jednoosobową działalność gospodarczą oraz osoby wchodzącej w skład spółki cywilnej,</w:t>
            </w:r>
          </w:p>
          <w:p w14:paraId="38F2179B" w14:textId="77777777" w:rsidR="00C6219B" w:rsidRDefault="00C47144">
            <w:pPr>
              <w:pStyle w:val="Standard"/>
              <w:rPr>
                <w:color w:val="000000"/>
                <w:sz w:val="22"/>
                <w:szCs w:val="22"/>
              </w:rPr>
            </w:pPr>
            <w:r>
              <w:rPr>
                <w:color w:val="000000"/>
                <w:sz w:val="22"/>
                <w:szCs w:val="22"/>
              </w:rPr>
              <w:t>b) przedstawiciela.</w:t>
            </w:r>
          </w:p>
          <w:p w14:paraId="3A805A8B" w14:textId="77777777" w:rsidR="00C6219B" w:rsidRDefault="006679E3">
            <w:pPr>
              <w:pStyle w:val="Standard"/>
              <w:rPr>
                <w:color w:val="000000"/>
                <w:sz w:val="22"/>
                <w:szCs w:val="22"/>
              </w:rPr>
            </w:pPr>
            <w:r>
              <w:rPr>
                <w:color w:val="000000"/>
                <w:sz w:val="22"/>
                <w:szCs w:val="22"/>
              </w:rPr>
              <w:t>3</w:t>
            </w:r>
            <w:r w:rsidR="00C47144">
              <w:rPr>
                <w:color w:val="000000"/>
                <w:sz w:val="22"/>
                <w:szCs w:val="22"/>
              </w:rPr>
              <w:t>) W przypadku spółki cywilnej umowa spółki cywilnej.</w:t>
            </w:r>
          </w:p>
          <w:p w14:paraId="691E5A0A" w14:textId="77777777" w:rsidR="00C6219B" w:rsidRDefault="006679E3">
            <w:pPr>
              <w:pStyle w:val="Standard"/>
              <w:rPr>
                <w:color w:val="000000"/>
                <w:sz w:val="22"/>
                <w:szCs w:val="22"/>
              </w:rPr>
            </w:pPr>
            <w:r>
              <w:rPr>
                <w:color w:val="000000"/>
                <w:sz w:val="22"/>
                <w:szCs w:val="22"/>
              </w:rPr>
              <w:t>4</w:t>
            </w:r>
            <w:r w:rsidR="00C47144">
              <w:rPr>
                <w:color w:val="000000"/>
                <w:sz w:val="22"/>
                <w:szCs w:val="22"/>
              </w:rPr>
              <w:t>) W przypadku działania przez przedstawiciela pełnomocnictwo dla osoby załatwiającej sprawę - za wyjątkiem sytuacji, w których uprawnienie do reprezentacji jest uwidocznione w publicznie dostępnych rejestrach. W przypadku podmiotów, którym może przysługiwać własność i inne prawa rzeczowe, nie rejestrowanych w rejestrach dostępnych publicznie, przedstawienie do wglądu dokumentów potwierdzających uprawnienie do reprezentacji tego podmiotu.</w:t>
            </w:r>
          </w:p>
          <w:p w14:paraId="4C711FC7" w14:textId="77777777" w:rsidR="00C6219B" w:rsidRDefault="006679E3">
            <w:pPr>
              <w:pStyle w:val="Standard"/>
              <w:rPr>
                <w:color w:val="000000"/>
                <w:sz w:val="22"/>
                <w:szCs w:val="22"/>
              </w:rPr>
            </w:pPr>
            <w:r>
              <w:rPr>
                <w:color w:val="000000"/>
                <w:sz w:val="22"/>
                <w:szCs w:val="22"/>
              </w:rPr>
              <w:t>5</w:t>
            </w:r>
            <w:r w:rsidR="00C47144">
              <w:rPr>
                <w:color w:val="000000"/>
                <w:sz w:val="22"/>
                <w:szCs w:val="22"/>
              </w:rPr>
              <w:t>) Potwierdzenie wniesienia opłat</w:t>
            </w:r>
          </w:p>
          <w:p w14:paraId="2ADCEF95" w14:textId="77777777" w:rsidR="00C6219B" w:rsidRDefault="006679E3">
            <w:pPr>
              <w:pStyle w:val="Standard"/>
              <w:rPr>
                <w:color w:val="000000"/>
                <w:sz w:val="22"/>
                <w:szCs w:val="22"/>
              </w:rPr>
            </w:pPr>
            <w:r>
              <w:rPr>
                <w:color w:val="000000"/>
                <w:sz w:val="22"/>
                <w:szCs w:val="22"/>
              </w:rPr>
              <w:t>6</w:t>
            </w:r>
            <w:r w:rsidR="00C47144">
              <w:rPr>
                <w:color w:val="000000"/>
                <w:sz w:val="22"/>
                <w:szCs w:val="22"/>
              </w:rPr>
              <w:t>) Umowa obowiązkowego ubezpieczenia OC do wglądu.</w:t>
            </w:r>
          </w:p>
          <w:p w14:paraId="78DFFC3F" w14:textId="77777777" w:rsidR="00C6219B" w:rsidRDefault="00C6219B">
            <w:pPr>
              <w:pStyle w:val="Standard"/>
              <w:rPr>
                <w:sz w:val="22"/>
                <w:szCs w:val="22"/>
              </w:rPr>
            </w:pPr>
          </w:p>
        </w:tc>
      </w:tr>
      <w:tr w:rsidR="00C6219B" w14:paraId="4DC54B14" w14:textId="77777777">
        <w:tc>
          <w:tcPr>
            <w:tcW w:w="92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20588F" w14:textId="77777777" w:rsidR="00C6219B" w:rsidRDefault="00C47144">
            <w:pPr>
              <w:pStyle w:val="Standard"/>
              <w:rPr>
                <w:b/>
                <w:sz w:val="22"/>
                <w:szCs w:val="22"/>
              </w:rPr>
            </w:pPr>
            <w:r>
              <w:rPr>
                <w:b/>
                <w:sz w:val="22"/>
                <w:szCs w:val="22"/>
              </w:rPr>
              <w:lastRenderedPageBreak/>
              <w:t>III. Miejsce składania dokumentów:</w:t>
            </w:r>
          </w:p>
          <w:p w14:paraId="4FF2238A" w14:textId="77777777" w:rsidR="00C6219B" w:rsidRDefault="00C6219B">
            <w:pPr>
              <w:pStyle w:val="Standard"/>
              <w:rPr>
                <w:sz w:val="22"/>
                <w:szCs w:val="22"/>
              </w:rPr>
            </w:pPr>
          </w:p>
          <w:p w14:paraId="174A4AD0" w14:textId="77777777" w:rsidR="00C6219B" w:rsidRDefault="00C47144">
            <w:pPr>
              <w:pStyle w:val="Standard"/>
              <w:rPr>
                <w:sz w:val="22"/>
                <w:szCs w:val="22"/>
              </w:rPr>
            </w:pPr>
            <w:r>
              <w:rPr>
                <w:sz w:val="22"/>
                <w:szCs w:val="22"/>
              </w:rPr>
              <w:t>STAROSTWO POWIATOWE</w:t>
            </w:r>
          </w:p>
          <w:p w14:paraId="1824D3B3" w14:textId="77777777" w:rsidR="00C6219B" w:rsidRDefault="00C47144">
            <w:pPr>
              <w:pStyle w:val="Standard"/>
              <w:rPr>
                <w:sz w:val="22"/>
                <w:szCs w:val="22"/>
              </w:rPr>
            </w:pPr>
            <w:r>
              <w:rPr>
                <w:sz w:val="22"/>
                <w:szCs w:val="22"/>
              </w:rPr>
              <w:t>Wydział Komunikacji i Transportu</w:t>
            </w:r>
          </w:p>
          <w:p w14:paraId="57DA2E1A" w14:textId="77777777" w:rsidR="00C6219B" w:rsidRDefault="00C47144">
            <w:pPr>
              <w:pStyle w:val="Standard"/>
              <w:rPr>
                <w:b/>
                <w:sz w:val="22"/>
                <w:szCs w:val="22"/>
              </w:rPr>
            </w:pPr>
            <w:r>
              <w:rPr>
                <w:b/>
                <w:sz w:val="22"/>
                <w:szCs w:val="22"/>
              </w:rPr>
              <w:t>Referat Pojazdów pokój 7, 8</w:t>
            </w:r>
          </w:p>
          <w:p w14:paraId="68277E80" w14:textId="77777777" w:rsidR="00C6219B" w:rsidRDefault="00C47144">
            <w:pPr>
              <w:pStyle w:val="Standard"/>
              <w:rPr>
                <w:sz w:val="22"/>
                <w:szCs w:val="22"/>
              </w:rPr>
            </w:pPr>
            <w:r>
              <w:rPr>
                <w:sz w:val="22"/>
                <w:szCs w:val="22"/>
              </w:rPr>
              <w:t>ul. Konarskiego 20</w:t>
            </w:r>
          </w:p>
          <w:p w14:paraId="4E2CD349" w14:textId="77777777" w:rsidR="00C6219B" w:rsidRDefault="00C47144">
            <w:pPr>
              <w:pStyle w:val="Standard"/>
              <w:rPr>
                <w:sz w:val="22"/>
                <w:szCs w:val="22"/>
              </w:rPr>
            </w:pPr>
            <w:r>
              <w:rPr>
                <w:sz w:val="22"/>
                <w:szCs w:val="22"/>
              </w:rPr>
              <w:t>26-110 Skarżysko-Kamienna</w:t>
            </w:r>
          </w:p>
          <w:p w14:paraId="28B268BE" w14:textId="77777777" w:rsidR="00C6219B" w:rsidRDefault="00C47144">
            <w:pPr>
              <w:pStyle w:val="Standard"/>
              <w:rPr>
                <w:sz w:val="22"/>
                <w:szCs w:val="22"/>
              </w:rPr>
            </w:pPr>
            <w:r>
              <w:rPr>
                <w:sz w:val="22"/>
                <w:szCs w:val="22"/>
              </w:rPr>
              <w:t>lub</w:t>
            </w:r>
          </w:p>
          <w:p w14:paraId="5F6916F7" w14:textId="77777777" w:rsidR="00C6219B" w:rsidRDefault="00C47144">
            <w:pPr>
              <w:pStyle w:val="Standard"/>
              <w:rPr>
                <w:b/>
                <w:sz w:val="22"/>
                <w:szCs w:val="22"/>
              </w:rPr>
            </w:pPr>
            <w:r>
              <w:rPr>
                <w:b/>
                <w:sz w:val="22"/>
                <w:szCs w:val="22"/>
              </w:rPr>
              <w:t>Biuro Obsługi Interesanta Starostwa Powiatowego w Skarżysku-Kamiennej, ul. Konarskiego 20, parter</w:t>
            </w:r>
          </w:p>
          <w:p w14:paraId="5DA2E8AE" w14:textId="77777777" w:rsidR="00C6219B" w:rsidRDefault="00C6219B">
            <w:pPr>
              <w:pStyle w:val="Standard"/>
              <w:rPr>
                <w:sz w:val="22"/>
                <w:szCs w:val="22"/>
              </w:rPr>
            </w:pPr>
          </w:p>
        </w:tc>
      </w:tr>
      <w:tr w:rsidR="00C6219B" w14:paraId="5B6CD1EA" w14:textId="77777777">
        <w:tc>
          <w:tcPr>
            <w:tcW w:w="92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DE1F60" w14:textId="77777777" w:rsidR="00C6219B" w:rsidRDefault="00C47144">
            <w:pPr>
              <w:pStyle w:val="Standard"/>
              <w:rPr>
                <w:b/>
                <w:sz w:val="22"/>
                <w:szCs w:val="22"/>
              </w:rPr>
            </w:pPr>
            <w:r>
              <w:rPr>
                <w:b/>
                <w:sz w:val="22"/>
                <w:szCs w:val="22"/>
              </w:rPr>
              <w:t>IV. Opłaty</w:t>
            </w:r>
          </w:p>
          <w:p w14:paraId="786668EF" w14:textId="77777777" w:rsidR="00C6219B" w:rsidRDefault="00C47144">
            <w:pPr>
              <w:pStyle w:val="Bezodstpw"/>
              <w:rPr>
                <w:color w:val="000000"/>
                <w:sz w:val="22"/>
                <w:szCs w:val="22"/>
              </w:rPr>
            </w:pPr>
            <w:r>
              <w:rPr>
                <w:color w:val="000000"/>
                <w:sz w:val="22"/>
                <w:szCs w:val="22"/>
              </w:rPr>
              <w:t>1) Opłata skarbowa od złożenia dokumentu stwierdzającego udzielenie pełnomocnictwa lub prokury albo jego odpisu, wypisu lub kopii 17 zł (z wyłączeniem pełnomocnictwa udzielanego małżonkowi, wstępnemu, zstępnemu lub rodzeństwu, lub gdy mocodawcą jest podmiot zwolniony z opłaty skarbowej).</w:t>
            </w:r>
          </w:p>
          <w:p w14:paraId="0BD48879" w14:textId="77777777" w:rsidR="00C6219B" w:rsidRDefault="00C47144">
            <w:pPr>
              <w:pStyle w:val="Bezodstpw"/>
              <w:rPr>
                <w:color w:val="000000"/>
                <w:sz w:val="22"/>
                <w:szCs w:val="22"/>
              </w:rPr>
            </w:pPr>
            <w:r>
              <w:rPr>
                <w:color w:val="000000"/>
                <w:sz w:val="22"/>
                <w:szCs w:val="22"/>
              </w:rPr>
              <w:t>2) Opłata za wydanie decyzji o czasowym wycofaniu pojazdu z ruchu 80 zł (na okres 2 miesięcy).</w:t>
            </w:r>
          </w:p>
          <w:p w14:paraId="73842FF1" w14:textId="77777777" w:rsidR="00C6219B" w:rsidRDefault="00C47144">
            <w:pPr>
              <w:pStyle w:val="Bezodstpw"/>
              <w:rPr>
                <w:color w:val="000000"/>
                <w:sz w:val="22"/>
                <w:szCs w:val="22"/>
              </w:rPr>
            </w:pPr>
            <w:r>
              <w:rPr>
                <w:color w:val="000000"/>
                <w:sz w:val="22"/>
                <w:szCs w:val="22"/>
              </w:rPr>
              <w:t>W przypadku wycofania pojazdu z ruchu na okres dłuższy niż 2 miesiące opłatę powiększa się za każdy kolejny miesiąc czasowego wycofania pojazdu z ruchu o:</w:t>
            </w:r>
          </w:p>
          <w:p w14:paraId="31303447" w14:textId="77777777" w:rsidR="00C6219B" w:rsidRDefault="00C47144">
            <w:pPr>
              <w:pStyle w:val="Bezodstpw"/>
              <w:rPr>
                <w:color w:val="000000"/>
                <w:sz w:val="22"/>
                <w:szCs w:val="22"/>
              </w:rPr>
            </w:pPr>
            <w:r>
              <w:rPr>
                <w:color w:val="000000"/>
                <w:sz w:val="22"/>
                <w:szCs w:val="22"/>
              </w:rPr>
              <w:t>a) 4,00 zł - od 3 do 12 miesiąca,</w:t>
            </w:r>
          </w:p>
          <w:p w14:paraId="215247DC" w14:textId="77777777" w:rsidR="00C6219B" w:rsidRDefault="00C47144">
            <w:pPr>
              <w:pStyle w:val="Bezodstpw"/>
              <w:rPr>
                <w:color w:val="000000"/>
                <w:sz w:val="22"/>
                <w:szCs w:val="22"/>
              </w:rPr>
            </w:pPr>
            <w:r>
              <w:rPr>
                <w:color w:val="000000"/>
                <w:sz w:val="22"/>
                <w:szCs w:val="22"/>
              </w:rPr>
              <w:t>b) 2,00 zł - od 13 do 24 miesiąca,</w:t>
            </w:r>
          </w:p>
          <w:p w14:paraId="6C9B8202" w14:textId="77777777" w:rsidR="00C6219B" w:rsidRDefault="00C47144">
            <w:pPr>
              <w:pStyle w:val="Bezodstpw"/>
              <w:rPr>
                <w:color w:val="000000"/>
                <w:sz w:val="22"/>
                <w:szCs w:val="22"/>
              </w:rPr>
            </w:pPr>
            <w:r>
              <w:rPr>
                <w:color w:val="000000"/>
                <w:sz w:val="22"/>
                <w:szCs w:val="22"/>
              </w:rPr>
              <w:t>c) 0,25 zł - od 25 do 48 miesiąca.</w:t>
            </w:r>
          </w:p>
          <w:p w14:paraId="24D784AF" w14:textId="77777777" w:rsidR="00C6219B" w:rsidRDefault="00C47144">
            <w:pPr>
              <w:pStyle w:val="Bezodstpw"/>
              <w:rPr>
                <w:sz w:val="22"/>
                <w:szCs w:val="22"/>
              </w:rPr>
            </w:pPr>
            <w:r>
              <w:rPr>
                <w:sz w:val="22"/>
                <w:szCs w:val="22"/>
              </w:rPr>
              <w:t>3) Wpłat można dokonywać na odpowiedni rachunek bankowy Starostwa Powiatowego</w:t>
            </w:r>
            <w:r>
              <w:rPr>
                <w:sz w:val="22"/>
                <w:szCs w:val="22"/>
              </w:rPr>
              <w:br/>
              <w:t>w Skarżysku-Kamiennej (np. na poczcie, przelewem bankowym), kartą bankomatową</w:t>
            </w:r>
            <w:r>
              <w:rPr>
                <w:sz w:val="22"/>
                <w:szCs w:val="22"/>
              </w:rPr>
              <w:br/>
              <w:t xml:space="preserve">u pracownika rejestrującego pojazd   lub bez ponoszenia dodatkowych opłat w kasie Starostwa </w:t>
            </w:r>
            <w:r>
              <w:rPr>
                <w:sz w:val="22"/>
                <w:szCs w:val="22"/>
              </w:rPr>
              <w:lastRenderedPageBreak/>
              <w:t>Powiatowego</w:t>
            </w:r>
          </w:p>
          <w:p w14:paraId="7B09EE16" w14:textId="77777777" w:rsidR="00C6219B" w:rsidRDefault="00C6219B">
            <w:pPr>
              <w:pStyle w:val="Bezodstpw"/>
              <w:rPr>
                <w:sz w:val="22"/>
                <w:szCs w:val="22"/>
              </w:rPr>
            </w:pPr>
          </w:p>
          <w:p w14:paraId="46FFAAE4" w14:textId="77777777" w:rsidR="00C6219B" w:rsidRDefault="00C47144">
            <w:pPr>
              <w:pStyle w:val="Bezodstpw"/>
              <w:rPr>
                <w:sz w:val="22"/>
                <w:szCs w:val="22"/>
              </w:rPr>
            </w:pPr>
            <w:r>
              <w:rPr>
                <w:sz w:val="22"/>
                <w:szCs w:val="22"/>
              </w:rPr>
              <w:t>4</w:t>
            </w:r>
            <w:r>
              <w:rPr>
                <w:b/>
                <w:sz w:val="22"/>
                <w:szCs w:val="22"/>
              </w:rPr>
              <w:t>) Opłata dokonywana poza kasami Urzędu musi zawierać w tytule numer VIN/   i nr rejestracyjny     pojazdu, którego sprawa dotyczy</w:t>
            </w:r>
            <w:r>
              <w:rPr>
                <w:sz w:val="22"/>
                <w:szCs w:val="22"/>
              </w:rPr>
              <w:t>.</w:t>
            </w:r>
          </w:p>
          <w:p w14:paraId="594BD20E" w14:textId="77777777" w:rsidR="00C6219B" w:rsidRDefault="00C6219B">
            <w:pPr>
              <w:pStyle w:val="Bezodstpw"/>
              <w:rPr>
                <w:color w:val="000000"/>
                <w:sz w:val="22"/>
                <w:szCs w:val="22"/>
              </w:rPr>
            </w:pPr>
          </w:p>
          <w:p w14:paraId="4CC64C23" w14:textId="77777777" w:rsidR="00C6219B" w:rsidRDefault="00C47144">
            <w:pPr>
              <w:pStyle w:val="Bezodstpw"/>
              <w:rPr>
                <w:sz w:val="22"/>
                <w:szCs w:val="22"/>
              </w:rPr>
            </w:pPr>
            <w:r>
              <w:rPr>
                <w:sz w:val="22"/>
                <w:szCs w:val="22"/>
              </w:rPr>
              <w:t>NUMERY KONT:</w:t>
            </w:r>
          </w:p>
          <w:p w14:paraId="6E63A784" w14:textId="77777777" w:rsidR="00C6219B" w:rsidRDefault="00C47144">
            <w:pPr>
              <w:pStyle w:val="Bezodstpw"/>
              <w:rPr>
                <w:sz w:val="22"/>
                <w:szCs w:val="22"/>
              </w:rPr>
            </w:pPr>
            <w:r>
              <w:rPr>
                <w:sz w:val="22"/>
                <w:szCs w:val="22"/>
              </w:rPr>
              <w:t>Opłaty związane z rejestracją pojazdu oraz opłata ewidencyjna:</w:t>
            </w:r>
          </w:p>
          <w:p w14:paraId="001E53C4" w14:textId="77777777" w:rsidR="00C6219B" w:rsidRDefault="007F24D9">
            <w:pPr>
              <w:pStyle w:val="Bezodstpw"/>
              <w:rPr>
                <w:sz w:val="22"/>
                <w:szCs w:val="22"/>
              </w:rPr>
            </w:pPr>
            <w:r>
              <w:rPr>
                <w:kern w:val="0"/>
              </w:rPr>
              <w:t>55 9132 0001 0001 0273 2000 0030</w:t>
            </w:r>
          </w:p>
          <w:p w14:paraId="26802D64" w14:textId="77777777" w:rsidR="00C6219B" w:rsidRDefault="00C47144">
            <w:pPr>
              <w:pStyle w:val="Bezodstpw"/>
              <w:rPr>
                <w:sz w:val="22"/>
                <w:szCs w:val="22"/>
              </w:rPr>
            </w:pPr>
            <w:bookmarkStart w:id="0" w:name="_Hlk504607294"/>
            <w:r>
              <w:rPr>
                <w:sz w:val="22"/>
                <w:szCs w:val="22"/>
              </w:rPr>
              <w:t>Opłata skarbowa:</w:t>
            </w:r>
          </w:p>
          <w:p w14:paraId="1E5A2F19" w14:textId="77777777" w:rsidR="00C6219B" w:rsidRDefault="00C47144">
            <w:pPr>
              <w:pStyle w:val="Bezodstpw"/>
              <w:rPr>
                <w:sz w:val="22"/>
                <w:szCs w:val="22"/>
              </w:rPr>
            </w:pPr>
            <w:r>
              <w:rPr>
                <w:sz w:val="22"/>
                <w:szCs w:val="22"/>
              </w:rPr>
              <w:t>79 1560 0013 2418 3678 0000 0004</w:t>
            </w:r>
          </w:p>
          <w:bookmarkEnd w:id="0"/>
          <w:p w14:paraId="04CD84D0" w14:textId="77777777" w:rsidR="00C6219B" w:rsidRDefault="00C6219B">
            <w:pPr>
              <w:pStyle w:val="Standard"/>
              <w:rPr>
                <w:b/>
                <w:sz w:val="22"/>
                <w:szCs w:val="22"/>
              </w:rPr>
            </w:pPr>
          </w:p>
        </w:tc>
      </w:tr>
      <w:tr w:rsidR="00C6219B" w14:paraId="65A76673" w14:textId="77777777">
        <w:tc>
          <w:tcPr>
            <w:tcW w:w="92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BDDA3E" w14:textId="77777777" w:rsidR="00C6219B" w:rsidRDefault="00C47144">
            <w:pPr>
              <w:pStyle w:val="Standard"/>
              <w:rPr>
                <w:b/>
                <w:sz w:val="22"/>
                <w:szCs w:val="22"/>
              </w:rPr>
            </w:pPr>
            <w:r>
              <w:rPr>
                <w:b/>
                <w:sz w:val="22"/>
                <w:szCs w:val="22"/>
              </w:rPr>
              <w:lastRenderedPageBreak/>
              <w:t>V. Sposób załatwienia sprawy:</w:t>
            </w:r>
          </w:p>
          <w:p w14:paraId="266A6D5E" w14:textId="77777777" w:rsidR="00C6219B" w:rsidRDefault="00C47144">
            <w:pPr>
              <w:pStyle w:val="Bezodstpw"/>
              <w:rPr>
                <w:color w:val="000000"/>
                <w:sz w:val="22"/>
                <w:szCs w:val="22"/>
              </w:rPr>
            </w:pPr>
            <w:r>
              <w:rPr>
                <w:color w:val="000000"/>
                <w:sz w:val="22"/>
                <w:szCs w:val="22"/>
              </w:rPr>
              <w:t>1) Wycofanie czasowe pojazdu z ruchu</w:t>
            </w:r>
          </w:p>
          <w:p w14:paraId="5BF277E7" w14:textId="77777777" w:rsidR="00C6219B" w:rsidRDefault="00C47144">
            <w:pPr>
              <w:pStyle w:val="Bezodstpw"/>
              <w:rPr>
                <w:color w:val="000000"/>
                <w:sz w:val="22"/>
                <w:szCs w:val="22"/>
              </w:rPr>
            </w:pPr>
            <w:r>
              <w:rPr>
                <w:color w:val="000000"/>
                <w:sz w:val="22"/>
                <w:szCs w:val="22"/>
              </w:rPr>
              <w:t>a) Wydanie decyzji o czasowym wycofaniu pojazdu z ruchu.</w:t>
            </w:r>
          </w:p>
          <w:p w14:paraId="7FEEC111" w14:textId="77777777" w:rsidR="00C6219B" w:rsidRDefault="00C47144">
            <w:pPr>
              <w:pStyle w:val="Bezodstpw"/>
              <w:rPr>
                <w:color w:val="000000"/>
                <w:sz w:val="22"/>
                <w:szCs w:val="22"/>
              </w:rPr>
            </w:pPr>
            <w:r>
              <w:rPr>
                <w:color w:val="000000"/>
                <w:sz w:val="22"/>
                <w:szCs w:val="22"/>
              </w:rPr>
              <w:t>b) Przyjęcie do depozytu tablic rejestracyjnych oraz dowodu rejestracyjnego.</w:t>
            </w:r>
          </w:p>
          <w:p w14:paraId="05719573" w14:textId="77777777" w:rsidR="00C6219B" w:rsidRDefault="00C47144">
            <w:pPr>
              <w:pStyle w:val="Bezodstpw"/>
              <w:rPr>
                <w:color w:val="000000"/>
                <w:sz w:val="22"/>
                <w:szCs w:val="22"/>
              </w:rPr>
            </w:pPr>
            <w:r>
              <w:rPr>
                <w:color w:val="000000"/>
                <w:sz w:val="22"/>
                <w:szCs w:val="22"/>
              </w:rPr>
              <w:t>c) Zamieszczenie w karcie pojazdu adnotacji o czasowym wycofaniu pojazdu z ruchu, następnie zwrócenie karty właścicielowi.</w:t>
            </w:r>
          </w:p>
          <w:p w14:paraId="717F2262" w14:textId="77777777" w:rsidR="00C6219B" w:rsidRDefault="00C47144">
            <w:pPr>
              <w:pStyle w:val="Standard"/>
              <w:rPr>
                <w:color w:val="000000"/>
                <w:sz w:val="22"/>
                <w:szCs w:val="22"/>
              </w:rPr>
            </w:pPr>
            <w:r>
              <w:rPr>
                <w:color w:val="000000"/>
                <w:sz w:val="22"/>
                <w:szCs w:val="22"/>
              </w:rPr>
              <w:t>2) Przywrócenie do ruchu - wydanie z depozytu tablic rejestracyjnych i dowodu rejestracyjnego</w:t>
            </w:r>
          </w:p>
          <w:p w14:paraId="3556FFFD" w14:textId="77777777" w:rsidR="00C6219B" w:rsidRDefault="00C6219B">
            <w:pPr>
              <w:pStyle w:val="Standard"/>
              <w:rPr>
                <w:b/>
                <w:sz w:val="22"/>
                <w:szCs w:val="22"/>
              </w:rPr>
            </w:pPr>
          </w:p>
        </w:tc>
      </w:tr>
      <w:tr w:rsidR="00C6219B" w14:paraId="15D313FA" w14:textId="77777777">
        <w:tc>
          <w:tcPr>
            <w:tcW w:w="92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1225F0" w14:textId="77777777" w:rsidR="00C6219B" w:rsidRDefault="00C47144">
            <w:pPr>
              <w:pStyle w:val="Standard"/>
              <w:rPr>
                <w:b/>
                <w:sz w:val="22"/>
                <w:szCs w:val="22"/>
              </w:rPr>
            </w:pPr>
            <w:r>
              <w:rPr>
                <w:b/>
                <w:sz w:val="22"/>
                <w:szCs w:val="22"/>
              </w:rPr>
              <w:t>VI. Odbiór informacji:</w:t>
            </w:r>
          </w:p>
          <w:p w14:paraId="6D46520F" w14:textId="77777777" w:rsidR="00C6219B" w:rsidRDefault="00C47144">
            <w:pPr>
              <w:pStyle w:val="Standard"/>
              <w:rPr>
                <w:sz w:val="22"/>
                <w:szCs w:val="22"/>
              </w:rPr>
            </w:pPr>
            <w:r>
              <w:rPr>
                <w:sz w:val="22"/>
                <w:szCs w:val="22"/>
              </w:rPr>
              <w:t>U pracownika Referatu Pojazdów prowadzącego sprawę</w:t>
            </w:r>
          </w:p>
          <w:p w14:paraId="3DC6FC8A" w14:textId="77777777" w:rsidR="00C6219B" w:rsidRDefault="00C6219B">
            <w:pPr>
              <w:pStyle w:val="Standard"/>
              <w:rPr>
                <w:b/>
                <w:sz w:val="22"/>
                <w:szCs w:val="22"/>
              </w:rPr>
            </w:pPr>
          </w:p>
        </w:tc>
      </w:tr>
      <w:tr w:rsidR="00C6219B" w14:paraId="60AE4E86" w14:textId="77777777">
        <w:tc>
          <w:tcPr>
            <w:tcW w:w="92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B20921" w14:textId="77777777" w:rsidR="00C6219B" w:rsidRDefault="00C47144">
            <w:pPr>
              <w:pStyle w:val="Standard"/>
              <w:rPr>
                <w:b/>
                <w:sz w:val="22"/>
                <w:szCs w:val="22"/>
              </w:rPr>
            </w:pPr>
            <w:r>
              <w:rPr>
                <w:b/>
                <w:sz w:val="22"/>
                <w:szCs w:val="22"/>
              </w:rPr>
              <w:t>VII. Termin załatwienia sprawy:</w:t>
            </w:r>
          </w:p>
          <w:p w14:paraId="12151062" w14:textId="77777777" w:rsidR="00C6219B" w:rsidRDefault="00C47144">
            <w:pPr>
              <w:pStyle w:val="Standard"/>
              <w:rPr>
                <w:color w:val="000000"/>
                <w:sz w:val="22"/>
                <w:szCs w:val="22"/>
              </w:rPr>
            </w:pPr>
            <w:r>
              <w:rPr>
                <w:color w:val="000000"/>
                <w:sz w:val="22"/>
                <w:szCs w:val="22"/>
              </w:rPr>
              <w:t>Niezwłocznie (po przedłożeniu kompletu niezbędnych dokumentów) lub w umówionym ze stroną terminie</w:t>
            </w:r>
          </w:p>
          <w:p w14:paraId="4D222777" w14:textId="77777777" w:rsidR="00C6219B" w:rsidRDefault="00C47144">
            <w:pPr>
              <w:pStyle w:val="Standard"/>
              <w:rPr>
                <w:b/>
                <w:sz w:val="22"/>
                <w:szCs w:val="22"/>
              </w:rPr>
            </w:pPr>
            <w:r>
              <w:rPr>
                <w:b/>
                <w:sz w:val="22"/>
                <w:szCs w:val="22"/>
              </w:rPr>
              <w:t>Od ręki</w:t>
            </w:r>
          </w:p>
          <w:p w14:paraId="3250CBFC" w14:textId="77777777" w:rsidR="00C6219B" w:rsidRDefault="00C6219B">
            <w:pPr>
              <w:pStyle w:val="Standard"/>
              <w:rPr>
                <w:b/>
                <w:sz w:val="22"/>
                <w:szCs w:val="22"/>
              </w:rPr>
            </w:pPr>
          </w:p>
        </w:tc>
      </w:tr>
      <w:tr w:rsidR="00C6219B" w14:paraId="0703D6F8" w14:textId="77777777">
        <w:tc>
          <w:tcPr>
            <w:tcW w:w="92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074B91" w14:textId="77777777" w:rsidR="00C6219B" w:rsidRDefault="00C47144">
            <w:pPr>
              <w:pStyle w:val="Standard"/>
              <w:rPr>
                <w:b/>
                <w:sz w:val="22"/>
                <w:szCs w:val="22"/>
              </w:rPr>
            </w:pPr>
            <w:r>
              <w:rPr>
                <w:b/>
                <w:sz w:val="22"/>
                <w:szCs w:val="22"/>
              </w:rPr>
              <w:t>VIII. Tryb odwoławczy</w:t>
            </w:r>
          </w:p>
          <w:p w14:paraId="24EAA7D5" w14:textId="77777777" w:rsidR="00C6219B" w:rsidRDefault="00C47144">
            <w:pPr>
              <w:pStyle w:val="Standard"/>
              <w:rPr>
                <w:color w:val="000000"/>
                <w:sz w:val="22"/>
                <w:szCs w:val="22"/>
              </w:rPr>
            </w:pPr>
            <w:r>
              <w:rPr>
                <w:color w:val="000000"/>
                <w:sz w:val="22"/>
                <w:szCs w:val="22"/>
              </w:rPr>
              <w:t>Od wydanej decyzji administracyjnej klientowi przysługuje odwołanie do Samorządowego Kolegium Odwoławczego w Kielcach, w terminie 14 dni od dnia doręczenia decyzji, za pośrednictwem organu, który wydał decyzję.</w:t>
            </w:r>
          </w:p>
          <w:p w14:paraId="59356C05" w14:textId="77777777" w:rsidR="00C6219B" w:rsidRDefault="00C47144">
            <w:pPr>
              <w:pStyle w:val="Standard"/>
              <w:rPr>
                <w:color w:val="000000"/>
                <w:sz w:val="22"/>
                <w:szCs w:val="22"/>
              </w:rPr>
            </w:pPr>
            <w:r>
              <w:rPr>
                <w:color w:val="000000"/>
                <w:sz w:val="22"/>
                <w:szCs w:val="22"/>
              </w:rPr>
              <w:t>W trakcie biegu terminu do wniesienia odwołania strona może zrzec się prawa do wniesienia odwołania wobec organu administracji publicznej, który wydał decyzję. Z dniem doręczenia organowi oświadczenia o zrzeczeniu się prawa do wniesienia odwołania przez ostatnią ze stron postępowania, decyzja staje się ostateczna i prawomocna. Oznacza to, iż takiej decyzji nie można zaskarżyć do Wojewódzkiego Sądu Administracyjnego</w:t>
            </w:r>
          </w:p>
          <w:p w14:paraId="717DED41" w14:textId="77777777" w:rsidR="00C6219B" w:rsidRDefault="00C6219B">
            <w:pPr>
              <w:pStyle w:val="Standard"/>
              <w:rPr>
                <w:b/>
                <w:sz w:val="22"/>
                <w:szCs w:val="22"/>
              </w:rPr>
            </w:pPr>
          </w:p>
        </w:tc>
      </w:tr>
      <w:tr w:rsidR="00C6219B" w14:paraId="1F53D38E" w14:textId="77777777">
        <w:tc>
          <w:tcPr>
            <w:tcW w:w="92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5AA16A" w14:textId="77777777" w:rsidR="00C6219B" w:rsidRDefault="00C47144">
            <w:pPr>
              <w:pStyle w:val="Standard"/>
              <w:rPr>
                <w:b/>
                <w:sz w:val="22"/>
                <w:szCs w:val="22"/>
              </w:rPr>
            </w:pPr>
            <w:r>
              <w:rPr>
                <w:b/>
                <w:sz w:val="22"/>
                <w:szCs w:val="22"/>
              </w:rPr>
              <w:t>IX. Inne informacje</w:t>
            </w:r>
          </w:p>
          <w:p w14:paraId="64EF379F" w14:textId="77777777" w:rsidR="00C6219B" w:rsidRDefault="00C6219B">
            <w:pPr>
              <w:pStyle w:val="Standard"/>
              <w:rPr>
                <w:b/>
                <w:sz w:val="22"/>
                <w:szCs w:val="22"/>
              </w:rPr>
            </w:pPr>
          </w:p>
          <w:p w14:paraId="4835BFFA" w14:textId="77777777" w:rsidR="00C6219B" w:rsidRDefault="00C47144">
            <w:pPr>
              <w:pStyle w:val="Standard"/>
              <w:rPr>
                <w:b/>
                <w:sz w:val="22"/>
                <w:szCs w:val="22"/>
              </w:rPr>
            </w:pPr>
            <w:r>
              <w:rPr>
                <w:b/>
                <w:sz w:val="22"/>
                <w:szCs w:val="22"/>
              </w:rPr>
              <w:t>Czasowemu wycofaniu z ruchu podlegają jedynie następujące rodzaje pojazdów:</w:t>
            </w:r>
          </w:p>
          <w:p w14:paraId="5112C544" w14:textId="77777777" w:rsidR="00C6219B" w:rsidRDefault="00C47144">
            <w:pPr>
              <w:pStyle w:val="Standard"/>
              <w:rPr>
                <w:b/>
                <w:sz w:val="22"/>
                <w:szCs w:val="22"/>
              </w:rPr>
            </w:pPr>
            <w:r>
              <w:rPr>
                <w:b/>
                <w:sz w:val="22"/>
                <w:szCs w:val="22"/>
              </w:rPr>
              <w:t>- samochody ciężarowe o dopuszczalnej masie całkowitej od 3,5 t</w:t>
            </w:r>
          </w:p>
          <w:p w14:paraId="5826ADAC" w14:textId="77777777" w:rsidR="00C6219B" w:rsidRDefault="00C47144">
            <w:pPr>
              <w:pStyle w:val="Standard"/>
              <w:rPr>
                <w:b/>
                <w:sz w:val="22"/>
                <w:szCs w:val="22"/>
              </w:rPr>
            </w:pPr>
            <w:r>
              <w:rPr>
                <w:b/>
                <w:sz w:val="22"/>
                <w:szCs w:val="22"/>
              </w:rPr>
              <w:t>- ciągniki samochodowe</w:t>
            </w:r>
          </w:p>
          <w:p w14:paraId="5EE195DF" w14:textId="77777777" w:rsidR="00C6219B" w:rsidRDefault="00C47144">
            <w:pPr>
              <w:pStyle w:val="Standard"/>
              <w:rPr>
                <w:b/>
                <w:sz w:val="22"/>
                <w:szCs w:val="22"/>
              </w:rPr>
            </w:pPr>
            <w:r>
              <w:rPr>
                <w:b/>
                <w:sz w:val="22"/>
                <w:szCs w:val="22"/>
              </w:rPr>
              <w:t>- pojazdy specjalne</w:t>
            </w:r>
          </w:p>
          <w:p w14:paraId="0F3F658E" w14:textId="77777777" w:rsidR="00C6219B" w:rsidRDefault="00C47144">
            <w:pPr>
              <w:pStyle w:val="Standard"/>
              <w:rPr>
                <w:b/>
                <w:sz w:val="22"/>
                <w:szCs w:val="22"/>
              </w:rPr>
            </w:pPr>
            <w:r>
              <w:rPr>
                <w:b/>
                <w:sz w:val="22"/>
                <w:szCs w:val="22"/>
              </w:rPr>
              <w:t>- autobusy</w:t>
            </w:r>
          </w:p>
          <w:p w14:paraId="0E27AE63" w14:textId="77777777" w:rsidR="00C6219B" w:rsidRDefault="00C47144">
            <w:pPr>
              <w:pStyle w:val="Standard"/>
              <w:rPr>
                <w:b/>
                <w:sz w:val="22"/>
                <w:szCs w:val="22"/>
              </w:rPr>
            </w:pPr>
            <w:r>
              <w:rPr>
                <w:b/>
                <w:sz w:val="22"/>
                <w:szCs w:val="22"/>
              </w:rPr>
              <w:t>- samochód osobowy w związku z koniecznością wykonania naprawy pojazdu wynikającej z uszkodzenia zasadniczych elementów nośnych konstrukcji:</w:t>
            </w:r>
          </w:p>
          <w:p w14:paraId="2359CF7A" w14:textId="77777777" w:rsidR="00C6219B" w:rsidRDefault="00C47144">
            <w:pPr>
              <w:pStyle w:val="Standard"/>
              <w:rPr>
                <w:b/>
                <w:sz w:val="22"/>
                <w:szCs w:val="22"/>
              </w:rPr>
            </w:pPr>
            <w:r>
              <w:rPr>
                <w:b/>
                <w:sz w:val="22"/>
                <w:szCs w:val="22"/>
              </w:rPr>
              <w:t>a) w przypadkach o których mowa w art. 81 ust. 11 pkt. 1 lit. b:</w:t>
            </w:r>
          </w:p>
          <w:p w14:paraId="4779480C" w14:textId="77777777" w:rsidR="00C6219B" w:rsidRDefault="00C47144">
            <w:pPr>
              <w:pStyle w:val="Standard"/>
            </w:pPr>
            <w:r>
              <w:rPr>
                <w:b/>
                <w:sz w:val="22"/>
                <w:szCs w:val="22"/>
              </w:rPr>
              <w:t xml:space="preserve">– </w:t>
            </w:r>
            <w:r>
              <w:rPr>
                <w:b/>
                <w:bCs/>
                <w:color w:val="000000"/>
                <w:sz w:val="22"/>
                <w:szCs w:val="22"/>
              </w:rPr>
              <w:t>pojazd który uczestniczył w wypadku drogowym, w którym zostały uszkodzone zasadnicze elementy nośne konstrukcji nadwozia, podwozia lub ramy, z zastrzeżeniem pkt 5 (w którym została dokonana naprawa wynikająca za szkody całkowitej), lub noszący ślady uszkodzeń albo którego stan techniczny wskazuje na naruszenie elementów nośnych konstrukcji pojazdu, mogące stwarzać zagrożenie dla bezpieczeństwa ruchu drogowego,</w:t>
            </w:r>
          </w:p>
          <w:p w14:paraId="12CDCE34" w14:textId="77777777" w:rsidR="00C6219B" w:rsidRDefault="00C47144">
            <w:pPr>
              <w:pStyle w:val="Standard"/>
              <w:rPr>
                <w:b/>
                <w:bCs/>
                <w:color w:val="000000"/>
                <w:sz w:val="22"/>
                <w:szCs w:val="22"/>
              </w:rPr>
            </w:pPr>
            <w:r>
              <w:rPr>
                <w:b/>
                <w:bCs/>
                <w:color w:val="000000"/>
                <w:sz w:val="22"/>
                <w:szCs w:val="22"/>
              </w:rPr>
              <w:t xml:space="preserve">-  oraz w pkt. 6 - w którym w czasie badania technicznego stwierdzono ślady uszkodzeń lub naruszenie elementów nośnych konstrukcji pojazdu, mogących stwarzać zagrożenie dla </w:t>
            </w:r>
            <w:r>
              <w:rPr>
                <w:b/>
                <w:bCs/>
                <w:color w:val="000000"/>
                <w:sz w:val="22"/>
                <w:szCs w:val="22"/>
              </w:rPr>
              <w:lastRenderedPageBreak/>
              <w:t>bezpieczeństwa ruchu drogowego;</w:t>
            </w:r>
          </w:p>
          <w:p w14:paraId="7C6C4C32" w14:textId="77777777" w:rsidR="00C6219B" w:rsidRDefault="00C47144">
            <w:pPr>
              <w:pStyle w:val="Standard"/>
              <w:rPr>
                <w:b/>
                <w:bCs/>
                <w:color w:val="000000"/>
                <w:sz w:val="22"/>
                <w:szCs w:val="22"/>
              </w:rPr>
            </w:pPr>
            <w:r>
              <w:rPr>
                <w:b/>
                <w:bCs/>
                <w:color w:val="000000"/>
                <w:sz w:val="22"/>
                <w:szCs w:val="22"/>
              </w:rPr>
              <w:t>b) w przypadku wystąpienia szkody istotnej.</w:t>
            </w:r>
          </w:p>
          <w:p w14:paraId="61B419EA" w14:textId="77777777" w:rsidR="00C6219B" w:rsidRDefault="00C47144">
            <w:pPr>
              <w:pStyle w:val="Standard"/>
              <w:rPr>
                <w:bCs/>
                <w:sz w:val="22"/>
                <w:szCs w:val="22"/>
              </w:rPr>
            </w:pPr>
            <w:r>
              <w:rPr>
                <w:bCs/>
                <w:sz w:val="22"/>
                <w:szCs w:val="22"/>
              </w:rPr>
              <w:t>Czasowego wycofania z ruchu dokonuje  na wniosek właściciela właściwy starosta ze względu na miejsce ostatniej rejestracji pojazdu, wydając decyzję za opłatą o czasowym wycofaniu pojazdu z ruchu oraz po złożeniu do depozytu do organu przez właściciela dowodu rejestracyjnego i tablic rejestracyjnych.</w:t>
            </w:r>
          </w:p>
          <w:p w14:paraId="55531AAC" w14:textId="77777777" w:rsidR="00C6219B" w:rsidRDefault="00C47144">
            <w:pPr>
              <w:pStyle w:val="Standard"/>
              <w:rPr>
                <w:sz w:val="22"/>
                <w:szCs w:val="22"/>
              </w:rPr>
            </w:pPr>
            <w:r>
              <w:rPr>
                <w:bCs/>
                <w:sz w:val="22"/>
                <w:szCs w:val="22"/>
              </w:rPr>
              <w:t xml:space="preserve">W przypadku samochodu osobowego właściciel, składając wniosek o czasowe wycofanie pojazdu z ruchu składa oświadczenie, że pojazd wymaga wykonania naprawy w związku z uszkodzeniem zasadniczych elementów nośnych konstrukcji w przypadkach o których mowa w art. 81 ust. 11 lit. b oraz pkt. 6, lub w przypadku wystąpienia szkody istotnej. Oświadczenie składa się pod rygorem odpowiedzialności karnej za składanie fałszywych oświadczeń, o treści: </w:t>
            </w:r>
            <w:r>
              <w:rPr>
                <w:b/>
                <w:bCs/>
                <w:sz w:val="22"/>
                <w:szCs w:val="22"/>
              </w:rPr>
              <w:t>„Jestem świadomy odpowiedzialności karnej za złożenie fałszywego oświadczenia”</w:t>
            </w:r>
            <w:r>
              <w:rPr>
                <w:bCs/>
                <w:sz w:val="22"/>
                <w:szCs w:val="22"/>
              </w:rPr>
              <w:t>.</w:t>
            </w:r>
          </w:p>
          <w:p w14:paraId="70330B34" w14:textId="77777777" w:rsidR="00C6219B" w:rsidRDefault="00C47144">
            <w:pPr>
              <w:pStyle w:val="Standard"/>
              <w:rPr>
                <w:color w:val="000000"/>
                <w:sz w:val="22"/>
                <w:szCs w:val="22"/>
              </w:rPr>
            </w:pPr>
            <w:r>
              <w:rPr>
                <w:color w:val="000000"/>
                <w:sz w:val="22"/>
                <w:szCs w:val="22"/>
              </w:rPr>
              <w:t>1) Pojazd może być czasowo wycofany z ruchu na okres od 2 do 24 miesięcy. Okres ten może być przedłużony, jednak łączny okres wycofania pojazdu z ruchu nie może przekraczać 48 miesięcy, licząc od dnia wydania decyzji o jego czasowym wycofaniu z ruchu.</w:t>
            </w:r>
          </w:p>
          <w:p w14:paraId="7141B81C" w14:textId="77777777" w:rsidR="00C6219B" w:rsidRDefault="00C47144">
            <w:pPr>
              <w:pStyle w:val="Standard"/>
              <w:rPr>
                <w:color w:val="000000"/>
                <w:sz w:val="22"/>
                <w:szCs w:val="22"/>
              </w:rPr>
            </w:pPr>
            <w:r>
              <w:rPr>
                <w:color w:val="000000"/>
                <w:sz w:val="22"/>
                <w:szCs w:val="22"/>
              </w:rPr>
              <w:t>2) Samochód osobowy może być czasowo wycofany z ruchu na okres od 3 do 12 miesięcy bez możliwości przedłużenia tego okresu i nie wcześniej niż po upływie 3 lat od dnia, w którym upłynął</w:t>
            </w:r>
          </w:p>
          <w:p w14:paraId="0140EB82" w14:textId="77777777" w:rsidR="00C6219B" w:rsidRDefault="00C47144">
            <w:pPr>
              <w:pStyle w:val="Standard"/>
              <w:rPr>
                <w:color w:val="000000"/>
                <w:sz w:val="22"/>
                <w:szCs w:val="22"/>
              </w:rPr>
            </w:pPr>
            <w:r>
              <w:rPr>
                <w:color w:val="000000"/>
                <w:sz w:val="22"/>
                <w:szCs w:val="22"/>
              </w:rPr>
              <w:t>okres czasowego wycofania określony w ostatniej decyzji o jego czasowym wycofaniu z ruchu.</w:t>
            </w:r>
          </w:p>
          <w:p w14:paraId="32978BE8" w14:textId="77777777" w:rsidR="00C6219B" w:rsidRDefault="00C47144">
            <w:pPr>
              <w:pStyle w:val="Standard"/>
            </w:pPr>
            <w:r>
              <w:rPr>
                <w:color w:val="000000"/>
                <w:sz w:val="22"/>
                <w:szCs w:val="22"/>
              </w:rPr>
              <w:t>3) Warunkiem dopuszczenia samochodu osobowego do ruchu po jego czasowym wycofaniu jest wykonanie dodatkowego badania technicznego pojazdu potwierdzone w centralnej ewidencji pojazdów. W przypadku braku w centralnej ewidencji pojazdów informacji o dodatkowym badaniu technicznym dopuszczenie do ruchu następuje na podstawie przedłożonego zaświadczenia o przeprowadzonym dodatkowym badaniu technicznym pojazdu.</w:t>
            </w:r>
          </w:p>
          <w:p w14:paraId="7ADF072A" w14:textId="77777777" w:rsidR="00C6219B" w:rsidRDefault="00C47144">
            <w:pPr>
              <w:pStyle w:val="Standard"/>
              <w:rPr>
                <w:color w:val="000000"/>
                <w:sz w:val="22"/>
                <w:szCs w:val="22"/>
              </w:rPr>
            </w:pPr>
            <w:r>
              <w:rPr>
                <w:color w:val="000000"/>
                <w:sz w:val="22"/>
                <w:szCs w:val="22"/>
              </w:rPr>
              <w:t>4) Właściciela pojazdu jest zobowiązany zapewnić wycofanemu pojazdowi z ruchu postój poza drogą publiczną i strefą zamieszkania zgodnie z przepisami art. 46 ust. 5. Pojazd w czasie postoju musi zostać zabezpieczony przed możliwością jego uruchomienia przez osobę niepowołaną oraz zachować inne środki ostrożności niezbędne do uniknięcia wypadku.</w:t>
            </w:r>
          </w:p>
          <w:p w14:paraId="5922D154" w14:textId="77777777" w:rsidR="00C6219B" w:rsidRDefault="00C47144">
            <w:pPr>
              <w:pStyle w:val="Standard"/>
              <w:rPr>
                <w:color w:val="000000"/>
                <w:sz w:val="22"/>
                <w:szCs w:val="22"/>
              </w:rPr>
            </w:pPr>
            <w:r>
              <w:rPr>
                <w:color w:val="000000"/>
                <w:sz w:val="22"/>
                <w:szCs w:val="22"/>
              </w:rPr>
              <w:t>5) W przypadku przedłużenia okresu czasowego wycofania pojazdu z ruchu, właściciel pojazdu musi tego dokonać najpóźniej w dniu, kiedy upływa termin wycofania.</w:t>
            </w:r>
          </w:p>
          <w:p w14:paraId="27C55783" w14:textId="77777777" w:rsidR="00C6219B" w:rsidRDefault="00C47144">
            <w:pPr>
              <w:pStyle w:val="Standard"/>
              <w:rPr>
                <w:color w:val="000000"/>
                <w:sz w:val="22"/>
                <w:szCs w:val="22"/>
              </w:rPr>
            </w:pPr>
            <w:r>
              <w:rPr>
                <w:color w:val="000000"/>
                <w:sz w:val="22"/>
                <w:szCs w:val="22"/>
              </w:rPr>
              <w:t>6) Okres czasowego wycofania pojazdu z ruchu na pisemny wniosek właściciela pojazdu może ulec skróceniu, z zastrzeżeniem, że pojazd nie może być wycofany na okres krótszy niż 2 miesiące.</w:t>
            </w:r>
          </w:p>
          <w:p w14:paraId="58BB07D1" w14:textId="77777777" w:rsidR="00C6219B" w:rsidRDefault="00C47144">
            <w:pPr>
              <w:pStyle w:val="Standard"/>
              <w:rPr>
                <w:color w:val="000000"/>
                <w:sz w:val="22"/>
                <w:szCs w:val="22"/>
              </w:rPr>
            </w:pPr>
            <w:r>
              <w:rPr>
                <w:color w:val="000000"/>
                <w:sz w:val="22"/>
                <w:szCs w:val="22"/>
              </w:rPr>
              <w:t>7) W przypadku czasowego wycofania pojazdu z ruchu ubezpieczyciel na wniosek posiadacza pojazdu mechanicznego jest obowiązany do proporcjonalnego obniżenia składki ubezpieczeniowej za okres czasowego wycofania pojazdu z ruchu.</w:t>
            </w:r>
          </w:p>
          <w:p w14:paraId="1A27C4DB" w14:textId="77777777" w:rsidR="00C6219B" w:rsidRDefault="00C47144">
            <w:pPr>
              <w:pStyle w:val="Standard"/>
              <w:rPr>
                <w:color w:val="000000"/>
                <w:sz w:val="22"/>
                <w:szCs w:val="22"/>
              </w:rPr>
            </w:pPr>
            <w:r>
              <w:rPr>
                <w:color w:val="000000"/>
                <w:sz w:val="22"/>
                <w:szCs w:val="22"/>
              </w:rPr>
              <w:t>8) W przypadku, gdy w okresie czasowego wycofania pojazdu z ruchu, upłynął termin następnego badania technicznego pojazdu wyznaczonego w dowodzie rejestracyjnym, to organ rejestrujący przed ponownym dopuszczeniem pojazdu do ruchu zamieszcza w dowodzie rejestracyjnym termin następnego badania technicznego na podstawie zaświadczenia o pozytywnym wyniku badania technicznego pojazdu.</w:t>
            </w:r>
          </w:p>
          <w:p w14:paraId="02B7B691" w14:textId="77777777" w:rsidR="00C6219B" w:rsidRDefault="00C47144">
            <w:pPr>
              <w:pStyle w:val="Standard"/>
              <w:rPr>
                <w:color w:val="000000"/>
                <w:sz w:val="22"/>
                <w:szCs w:val="22"/>
              </w:rPr>
            </w:pPr>
            <w:r>
              <w:rPr>
                <w:color w:val="000000"/>
                <w:sz w:val="22"/>
                <w:szCs w:val="22"/>
              </w:rPr>
              <w:t>9) Organ rejestrujący obowiązany jest do przeprowadzenia kontroli spełnienia obowiązku zawarcia umowy ubezpieczenia OC pojazdu.</w:t>
            </w:r>
          </w:p>
          <w:p w14:paraId="5CE38435" w14:textId="77777777" w:rsidR="00C6219B" w:rsidRDefault="00C6219B">
            <w:pPr>
              <w:pStyle w:val="Standard"/>
              <w:rPr>
                <w:sz w:val="22"/>
                <w:szCs w:val="22"/>
              </w:rPr>
            </w:pPr>
          </w:p>
        </w:tc>
      </w:tr>
    </w:tbl>
    <w:p w14:paraId="6DE7A116" w14:textId="77777777" w:rsidR="00C6219B" w:rsidRDefault="00C6219B">
      <w:pPr>
        <w:pStyle w:val="Standard"/>
      </w:pPr>
    </w:p>
    <w:p w14:paraId="6A1BB32A" w14:textId="77777777" w:rsidR="00C6219B" w:rsidRDefault="00C6219B">
      <w:pPr>
        <w:pStyle w:val="Standard"/>
      </w:pPr>
    </w:p>
    <w:sectPr w:rsidR="00C6219B">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A7789" w14:textId="77777777" w:rsidR="00526C42" w:rsidRDefault="00526C42">
      <w:pPr>
        <w:spacing w:after="0" w:line="240" w:lineRule="auto"/>
      </w:pPr>
      <w:r>
        <w:separator/>
      </w:r>
    </w:p>
  </w:endnote>
  <w:endnote w:type="continuationSeparator" w:id="0">
    <w:p w14:paraId="3403E1A3" w14:textId="77777777" w:rsidR="00526C42" w:rsidRDefault="00526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default"/>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D2BC" w14:textId="77777777" w:rsidR="00526C42" w:rsidRDefault="00526C42">
      <w:pPr>
        <w:spacing w:after="0" w:line="240" w:lineRule="auto"/>
      </w:pPr>
      <w:r>
        <w:rPr>
          <w:color w:val="000000"/>
        </w:rPr>
        <w:separator/>
      </w:r>
    </w:p>
  </w:footnote>
  <w:footnote w:type="continuationSeparator" w:id="0">
    <w:p w14:paraId="37A28614" w14:textId="77777777" w:rsidR="00526C42" w:rsidRDefault="00526C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C6219B"/>
    <w:rsid w:val="000176BA"/>
    <w:rsid w:val="00126752"/>
    <w:rsid w:val="002C1BD0"/>
    <w:rsid w:val="00526C42"/>
    <w:rsid w:val="00617131"/>
    <w:rsid w:val="006679E3"/>
    <w:rsid w:val="0070280B"/>
    <w:rsid w:val="007F24D9"/>
    <w:rsid w:val="008301A0"/>
    <w:rsid w:val="00C47144"/>
    <w:rsid w:val="00C6219B"/>
    <w:rsid w:val="00D21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686B5"/>
  <w15:docId w15:val="{D14DE707-901C-4B3D-908B-073D1CD2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pl-PL"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Tekstdymka">
    <w:name w:val="Balloon Text"/>
    <w:basedOn w:val="Standard"/>
    <w:rPr>
      <w:rFonts w:ascii="Tahoma" w:hAnsi="Tahoma" w:cs="Tahoma"/>
      <w:sz w:val="16"/>
      <w:szCs w:val="16"/>
    </w:rPr>
  </w:style>
  <w:style w:type="paragraph" w:styleId="NormalnyWeb">
    <w:name w:val="Normal (Web)"/>
    <w:basedOn w:val="Standard"/>
    <w:pPr>
      <w:spacing w:before="28" w:after="100"/>
    </w:pPr>
  </w:style>
  <w:style w:type="paragraph" w:styleId="Bezodstpw">
    <w:name w:val="No Spacing"/>
    <w:pPr>
      <w:widowControl/>
      <w:spacing w:after="0" w:line="240" w:lineRule="auto"/>
    </w:pPr>
    <w:rPr>
      <w:rFonts w:ascii="Times New Roman" w:eastAsia="Times New Roman" w:hAnsi="Times New Roman" w:cs="Times New Roman"/>
      <w:sz w:val="24"/>
      <w:szCs w:val="24"/>
      <w:lang w:eastAsia="pl-PL"/>
    </w:rPr>
  </w:style>
  <w:style w:type="paragraph" w:customStyle="1" w:styleId="TableContents">
    <w:name w:val="Table Contents"/>
    <w:basedOn w:val="Standard"/>
    <w:pPr>
      <w:suppressLineNumbers/>
    </w:pPr>
  </w:style>
  <w:style w:type="character" w:customStyle="1" w:styleId="Internetlink">
    <w:name w:val="Internet link"/>
    <w:basedOn w:val="Domylnaczcionkaakapitu"/>
    <w:rPr>
      <w:color w:val="0000FF"/>
      <w:u w:val="single"/>
    </w:rPr>
  </w:style>
  <w:style w:type="character" w:customStyle="1" w:styleId="TekstdymkaZnak">
    <w:name w:val="Tekst dymka Znak"/>
    <w:basedOn w:val="Domylnaczcionkaakapitu"/>
    <w:rPr>
      <w:rFonts w:ascii="Tahoma" w:eastAsia="Times New Roman" w:hAnsi="Tahoma" w:cs="Tahoma"/>
      <w:sz w:val="16"/>
      <w:szCs w:val="16"/>
      <w:lang w:eastAsia="pl-P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t@skarzysko.powiat.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1641</Words>
  <Characters>9852</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Nasiołkowska</dc:creator>
  <cp:lastModifiedBy>Piotr Żmijewski</cp:lastModifiedBy>
  <cp:revision>7</cp:revision>
  <cp:lastPrinted>2023-09-28T11:35:00Z</cp:lastPrinted>
  <dcterms:created xsi:type="dcterms:W3CDTF">2018-01-25T09:58:00Z</dcterms:created>
  <dcterms:modified xsi:type="dcterms:W3CDTF">2024-01-25T08:11:00Z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