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sz w:val="24"/>
          <w:szCs w:val="24"/>
        </w:rPr>
        <w:t>Uchwała Nr 5  / 13 /2024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sz w:val="24"/>
          <w:szCs w:val="24"/>
        </w:rPr>
        <w:t>Zarządu Powiatu Skarżyskiego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sz w:val="24"/>
          <w:szCs w:val="24"/>
        </w:rPr>
        <w:t>z dnia 31 stycznia 2024 roku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sz w:val="24"/>
          <w:szCs w:val="24"/>
        </w:rPr>
        <w:t xml:space="preserve">w sprawie zmiany wieloletniej prognozy finansowej Powiatu Skarżyskiego 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sz w:val="24"/>
          <w:szCs w:val="24"/>
        </w:rPr>
        <w:t>na lata 2024-2035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 xml:space="preserve">Na podstawie art. 226, art. 227, art.229, art.232 ust.1 ustawy z dnia 27 sierpnia 2009r. o finansach publicznych (Dz.U. z 2023r. poz.1270, 1273, 1407, 1429, 1641, 1693 i 1872) oraz §4 pkt 4 uchwały Nr 396/LIX/2023 Rady Powiatu Skarżyskiego z dnia 21 grudnia 2023r. w sprawie przyjęcia wieloletniej prognozy finansowej Powiatu Skarżyskiego na lata 2024-2035 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sz w:val="24"/>
          <w:szCs w:val="24"/>
        </w:rPr>
        <w:t>uchwala się,   co następuje: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sz w:val="24"/>
          <w:szCs w:val="24"/>
        </w:rPr>
        <w:t>§ 1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>W uchwale nr 396/LIX/2023 Rady Powiatu Skarżyskiego z dnia 21 grudnia 2023 roku w sprawie przyjęcia wieloletniej prognozy finansowej Powiatu Skarżyskiego na lata 2024-2035 wprowadza się następujące zmiany:</w:t>
      </w:r>
    </w:p>
    <w:p w:rsidR="00E32CF0" w:rsidRPr="00E32CF0" w:rsidRDefault="00E32CF0" w:rsidP="00E32CF0">
      <w:pPr>
        <w:numPr>
          <w:ilvl w:val="0"/>
          <w:numId w:val="1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ind w:left="363" w:hanging="36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 xml:space="preserve">Załącznik nr 1 „Wieloletnia Prognoza Finansowa na lata 2024-2035” otrzymuje brzmienie zgodnie z załącznikiem nr 1 do niniejszej uchwały. </w:t>
      </w:r>
    </w:p>
    <w:p w:rsidR="00E32CF0" w:rsidRPr="00E32CF0" w:rsidRDefault="00E32CF0" w:rsidP="00E32CF0">
      <w:pPr>
        <w:numPr>
          <w:ilvl w:val="0"/>
          <w:numId w:val="8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color w:val="000000"/>
          <w:sz w:val="24"/>
          <w:szCs w:val="24"/>
        </w:rPr>
        <w:t>Wprowadza się zmiany w załączniku nr 2</w:t>
      </w:r>
      <w:r w:rsidRPr="00E32CF0">
        <w:rPr>
          <w:rFonts w:ascii="Times New Roman" w:hAnsi="Times New Roman" w:cs="Times New Roman"/>
          <w:sz w:val="24"/>
          <w:szCs w:val="24"/>
        </w:rPr>
        <w:t xml:space="preserve"> „Wykaz przedsięwzięć wieloletnich” zgodnie z załącznikiem nr 2 do niniejszej uchwały.</w:t>
      </w:r>
    </w:p>
    <w:p w:rsidR="00E32CF0" w:rsidRPr="00E32CF0" w:rsidRDefault="00E32CF0" w:rsidP="00E32CF0">
      <w:pPr>
        <w:numPr>
          <w:ilvl w:val="0"/>
          <w:numId w:val="9"/>
        </w:num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 xml:space="preserve">Wprowadza się zmiany do załącznika nr 3 „Objaśnienia wartości przyjętych w wieloletniej prognozie finansowej na lata 2024 - 2035 Powiatu Skarżyskiego” zgodnie z załącznikiem nr 3 do niniejszej uchwały. 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sz w:val="24"/>
          <w:szCs w:val="24"/>
        </w:rPr>
        <w:t>§ 2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E32CF0" w:rsidRPr="00E32CF0" w:rsidRDefault="00E32CF0" w:rsidP="00E32CF0">
      <w:pPr>
        <w:tabs>
          <w:tab w:val="left" w:pos="5040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32CF0" w:rsidRPr="00E32CF0" w:rsidRDefault="00E32CF0" w:rsidP="00E32CF0">
      <w:pPr>
        <w:keepNext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             Przewodniczący</w:t>
      </w:r>
    </w:p>
    <w:p w:rsidR="00E32CF0" w:rsidRPr="00E32CF0" w:rsidRDefault="00E32CF0" w:rsidP="00E32CF0">
      <w:pPr>
        <w:keepNext/>
        <w:tabs>
          <w:tab w:val="left" w:pos="708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autoSpaceDE w:val="0"/>
        <w:autoSpaceDN w:val="0"/>
        <w:adjustRightInd w:val="0"/>
        <w:spacing w:after="0" w:line="240" w:lineRule="auto"/>
        <w:ind w:left="2832"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sz w:val="24"/>
          <w:szCs w:val="24"/>
        </w:rPr>
        <w:t xml:space="preserve">          Zarządu Powiatu Skarżyskiego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  </w:t>
      </w:r>
      <w:r w:rsidRPr="00E32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</w:r>
      <w:r w:rsidRPr="00E32CF0">
        <w:rPr>
          <w:rFonts w:ascii="Times New Roman" w:hAnsi="Times New Roman" w:cs="Times New Roman"/>
          <w:b/>
          <w:bCs/>
          <w:i/>
          <w:iCs/>
          <w:sz w:val="24"/>
          <w:szCs w:val="24"/>
        </w:rPr>
        <w:tab/>
        <w:t xml:space="preserve">                Artur Berus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>Członkowie Zarządu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>uczestniczący w posiedzeniu:</w:t>
      </w:r>
    </w:p>
    <w:p w:rsidR="00E32CF0" w:rsidRPr="00E32CF0" w:rsidRDefault="00E32CF0" w:rsidP="00E32CF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>1. Anna Leżańska</w:t>
      </w:r>
    </w:p>
    <w:p w:rsidR="00E32CF0" w:rsidRPr="00E32CF0" w:rsidRDefault="00E32CF0" w:rsidP="00E32CF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>2. Katarzyna Bilska</w:t>
      </w:r>
    </w:p>
    <w:p w:rsidR="00E32CF0" w:rsidRPr="00E32CF0" w:rsidRDefault="00E32CF0" w:rsidP="00E32CF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 xml:space="preserve">3. Tadeusz </w:t>
      </w:r>
      <w:proofErr w:type="spellStart"/>
      <w:r w:rsidRPr="00E32CF0">
        <w:rPr>
          <w:rFonts w:ascii="Times New Roman" w:hAnsi="Times New Roman" w:cs="Times New Roman"/>
          <w:sz w:val="24"/>
          <w:szCs w:val="24"/>
        </w:rPr>
        <w:t>Bałchanowski</w:t>
      </w:r>
      <w:proofErr w:type="spellEnd"/>
    </w:p>
    <w:p w:rsidR="00E32CF0" w:rsidRPr="00E32CF0" w:rsidRDefault="00E32CF0" w:rsidP="00E32CF0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 xml:space="preserve">4. Adam </w:t>
      </w:r>
      <w:proofErr w:type="spellStart"/>
      <w:r w:rsidRPr="00E32CF0">
        <w:rPr>
          <w:rFonts w:ascii="Times New Roman" w:hAnsi="Times New Roman" w:cs="Times New Roman"/>
          <w:sz w:val="24"/>
          <w:szCs w:val="24"/>
        </w:rPr>
        <w:t>Ciok</w:t>
      </w:r>
      <w:proofErr w:type="spellEnd"/>
    </w:p>
    <w:p w:rsidR="00E32CF0" w:rsidRPr="00E32CF0" w:rsidRDefault="00E32CF0" w:rsidP="00E3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3371" w:rsidRPr="00C73371" w:rsidRDefault="00C73371" w:rsidP="00C7337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7303" w:rsidRDefault="00D47303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47303" w:rsidRDefault="00D47303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47303" w:rsidRDefault="00D47303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47303" w:rsidRDefault="00D47303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47303" w:rsidRDefault="00D47303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32CF0" w:rsidRDefault="00E32CF0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GoBack"/>
      <w:bookmarkEnd w:id="0"/>
    </w:p>
    <w:p w:rsidR="00D47303" w:rsidRDefault="00D47303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47303" w:rsidRDefault="00D47303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47303" w:rsidRDefault="00D47303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D47303" w:rsidRDefault="00D47303" w:rsidP="00F8026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32CF0">
        <w:rPr>
          <w:rFonts w:ascii="Times New Roman" w:hAnsi="Times New Roman" w:cs="Times New Roman"/>
          <w:b/>
          <w:bCs/>
          <w:sz w:val="20"/>
          <w:szCs w:val="20"/>
        </w:rPr>
        <w:lastRenderedPageBreak/>
        <w:t>Załącznik nr 3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32CF0">
        <w:rPr>
          <w:rFonts w:ascii="Times New Roman" w:hAnsi="Times New Roman" w:cs="Times New Roman"/>
          <w:b/>
          <w:bCs/>
          <w:sz w:val="20"/>
          <w:szCs w:val="20"/>
        </w:rPr>
        <w:t>do uchwały nr 5 / 13 /2024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32CF0">
        <w:rPr>
          <w:rFonts w:ascii="Times New Roman" w:hAnsi="Times New Roman" w:cs="Times New Roman"/>
          <w:b/>
          <w:bCs/>
          <w:sz w:val="20"/>
          <w:szCs w:val="20"/>
        </w:rPr>
        <w:t>Zarządu Powiatu Skarżyskiego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E32CF0">
        <w:rPr>
          <w:rFonts w:ascii="Times New Roman" w:hAnsi="Times New Roman" w:cs="Times New Roman"/>
          <w:b/>
          <w:bCs/>
          <w:sz w:val="20"/>
          <w:szCs w:val="20"/>
        </w:rPr>
        <w:t>z dnia 31   stycznia 2024 roku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E32CF0">
        <w:rPr>
          <w:rFonts w:ascii="Times New Roman" w:hAnsi="Times New Roman" w:cs="Times New Roman"/>
          <w:b/>
          <w:bCs/>
          <w:sz w:val="20"/>
          <w:szCs w:val="20"/>
        </w:rPr>
        <w:t xml:space="preserve">  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32CF0">
        <w:rPr>
          <w:rFonts w:ascii="Times New Roman" w:hAnsi="Times New Roman" w:cs="Times New Roman"/>
          <w:b/>
          <w:bCs/>
          <w:sz w:val="24"/>
          <w:szCs w:val="24"/>
        </w:rPr>
        <w:t>Zmiany w załączniku „Objaśnienia wartości przyjętych w wieloletniej prognozie finansowej na lata 2024 - 2035 Powiatu Skarżyskiego”</w:t>
      </w: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2CF0" w:rsidRPr="00E32CF0" w:rsidRDefault="00E32CF0" w:rsidP="00E32CF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 xml:space="preserve">Zmiany w Wieloletniej Prognozie Finansowej na lata 2024-2035 wynikają: </w:t>
      </w:r>
    </w:p>
    <w:p w:rsidR="00E32CF0" w:rsidRPr="00E32CF0" w:rsidRDefault="00E32CF0" w:rsidP="00E32CF0">
      <w:pPr>
        <w:numPr>
          <w:ilvl w:val="0"/>
          <w:numId w:val="1"/>
        </w:num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2CF0">
        <w:rPr>
          <w:rFonts w:ascii="Times New Roman" w:hAnsi="Times New Roman" w:cs="Times New Roman"/>
          <w:sz w:val="24"/>
          <w:szCs w:val="24"/>
        </w:rPr>
        <w:t>W związku z podpisaniem umowy na dofinansowanie projektu „Skarżyski Ekonomik (od)ważny na lokalnym rynku pracy!” wprowadza się go do budżetu powiatu. Projekt realizowany będzie przez Zespół Szkół Ekonomicznych w latach 2024-2025 w ramach programu regionalnego Fundusze Europejskie dla Świętokrzyskiego 2021-2027. Kwota dofinasowania projektu wynosi 2 107 274,55zł w tym rok 2024 – 1 179 300,87zł i rok 2025 – 927 973,68zł. Dofinansowanie stanowi 89,90% wydatków projektu, przy czym wkład własny to wkład niepieniężny.</w:t>
      </w:r>
    </w:p>
    <w:p w:rsidR="00E32CF0" w:rsidRPr="00E32CF0" w:rsidRDefault="00E32CF0" w:rsidP="00E32C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607FA" w:rsidRDefault="00E607FA" w:rsidP="00C7337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</w:pPr>
    </w:p>
    <w:sectPr w:rsidR="00E607FA" w:rsidSect="00FF2AA3">
      <w:pgSz w:w="11906" w:h="16838"/>
      <w:pgMar w:top="1417" w:right="1417" w:bottom="1417" w:left="1417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9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2">
    <w:nsid w:val="00000003"/>
    <w:multiLevelType w:val="multilevel"/>
    <w:tmpl w:val="346EAE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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3">
    <w:nsid w:val="00000004"/>
    <w:multiLevelType w:val="multilevel"/>
    <w:tmpl w:val="00000004"/>
    <w:lvl w:ilvl="0">
      <w:start w:val="1"/>
      <w:numFmt w:val="lowerLetter"/>
      <w:lvlText w:val="%1)"/>
      <w:lvlJc w:val="left"/>
      <w:pPr>
        <w:ind w:left="136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lowerLetter"/>
      <w:lvlText w:val="%2)"/>
      <w:lvlJc w:val="left"/>
      <w:pPr>
        <w:ind w:left="172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lowerLetter"/>
      <w:lvlText w:val="%3)"/>
      <w:lvlJc w:val="left"/>
      <w:pPr>
        <w:ind w:left="208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lowerLetter"/>
      <w:lvlText w:val="%4)"/>
      <w:lvlJc w:val="left"/>
      <w:pPr>
        <w:ind w:left="244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lowerLetter"/>
      <w:lvlText w:val="%5)"/>
      <w:lvlJc w:val="left"/>
      <w:pPr>
        <w:ind w:left="280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lowerLetter"/>
      <w:lvlText w:val="%6)"/>
      <w:lvlJc w:val="left"/>
      <w:pPr>
        <w:ind w:left="316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lowerLetter"/>
      <w:lvlText w:val="%7)"/>
      <w:lvlJc w:val="left"/>
      <w:pPr>
        <w:ind w:left="352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lowerLetter"/>
      <w:lvlText w:val="%8)"/>
      <w:lvlJc w:val="left"/>
      <w:pPr>
        <w:ind w:left="388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lowerLetter"/>
      <w:lvlText w:val="%9)"/>
      <w:lvlJc w:val="left"/>
      <w:pPr>
        <w:ind w:left="4243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4">
    <w:nsid w:val="1F4004F9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5">
    <w:nsid w:val="29281DB1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6">
    <w:nsid w:val="2B2B4796"/>
    <w:multiLevelType w:val="multilevel"/>
    <w:tmpl w:val="00000001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decimal"/>
      <w:lvlText w:val="%6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decimal"/>
      <w:lvlText w:val="%8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decimal"/>
      <w:lvlText w:val="%9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2"/>
    <w:lvlOverride w:ilvl="0">
      <w:lvl w:ilvl="0">
        <w:start w:val="1"/>
        <w:numFmt w:val="bullet"/>
        <w:lvlText w:val=""/>
        <w:lvlJc w:val="left"/>
        <w:pPr>
          <w:ind w:left="11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10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4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8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216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52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324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600" w:hanging="360"/>
        </w:pPr>
        <w:rPr>
          <w:rFonts w:ascii="Symbol" w:hAnsi="Symbol" w:cs="Symbol" w:hint="default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6">
    <w:abstractNumId w:val="0"/>
    <w:lvlOverride w:ilvl="0">
      <w:lvl w:ilvl="0">
        <w:start w:val="1"/>
        <w:numFmt w:val="decimal"/>
        <w:suff w:val="nothing"/>
        <w:lvlText w:val="%1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7">
    <w:abstractNumId w:val="0"/>
    <w:lvlOverride w:ilvl="0">
      <w:lvl w:ilvl="0">
        <w:start w:val="1"/>
        <w:numFmt w:val="decimal"/>
        <w:suff w:val="nothing"/>
        <w:lvlText w:val="%1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suff w:val="nothing"/>
        <w:lvlText w:val="%2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suff w:val="nothing"/>
        <w:lvlText w:val="%3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suff w:val="nothing"/>
        <w:lvlText w:val="%4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suff w:val="nothing"/>
        <w:lvlText w:val="%5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suff w:val="nothing"/>
        <w:lvlText w:val="%6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suff w:val="nothing"/>
        <w:lvlText w:val="%7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suff w:val="nothing"/>
        <w:lvlText w:val="%8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suff w:val="nothing"/>
        <w:lvlText w:val="%9."/>
        <w:lvlJc w:val="left"/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8">
    <w:abstractNumId w:val="0"/>
    <w:lvlOverride w:ilvl="0">
      <w:lvl w:ilvl="0">
        <w:start w:val="1"/>
        <w:numFmt w:val="decimal"/>
        <w:lvlText w:val="%1."/>
        <w:lvlJc w:val="left"/>
        <w:pPr>
          <w:ind w:left="3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000000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3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2">
      <w:lvl w:ilvl="2">
        <w:start w:val="1"/>
        <w:numFmt w:val="decimal"/>
        <w:lvlText w:val="%3."/>
        <w:lvlJc w:val="left"/>
        <w:pPr>
          <w:ind w:left="10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3">
      <w:lvl w:ilvl="3">
        <w:start w:val="1"/>
        <w:numFmt w:val="decimal"/>
        <w:lvlText w:val="%4."/>
        <w:lvlJc w:val="left"/>
        <w:pPr>
          <w:ind w:left="14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4">
      <w:lvl w:ilvl="4">
        <w:start w:val="1"/>
        <w:numFmt w:val="decimal"/>
        <w:lvlText w:val="%5."/>
        <w:lvlJc w:val="left"/>
        <w:pPr>
          <w:ind w:left="180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5">
      <w:lvl w:ilvl="5">
        <w:start w:val="1"/>
        <w:numFmt w:val="decimal"/>
        <w:lvlText w:val="%6."/>
        <w:lvlJc w:val="left"/>
        <w:pPr>
          <w:ind w:left="216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7">
      <w:lvl w:ilvl="7">
        <w:start w:val="1"/>
        <w:numFmt w:val="decimal"/>
        <w:lvlText w:val="%8."/>
        <w:lvlJc w:val="left"/>
        <w:pPr>
          <w:ind w:left="288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  <w:lvlOverride w:ilvl="8">
      <w:lvl w:ilvl="8">
        <w:start w:val="1"/>
        <w:numFmt w:val="decimal"/>
        <w:lvlText w:val="%9."/>
        <w:lvlJc w:val="left"/>
        <w:pPr>
          <w:ind w:left="3243" w:hanging="363"/>
        </w:pPr>
        <w:rPr>
          <w:rFonts w:ascii="Times New Roman" w:hAnsi="Times New Roman" w:cs="Times New Roman"/>
          <w:b w:val="0"/>
          <w:bCs w:val="0"/>
          <w:i w:val="0"/>
          <w:iCs w:val="0"/>
          <w:strike w:val="0"/>
          <w:color w:val="auto"/>
          <w:sz w:val="24"/>
          <w:szCs w:val="24"/>
          <w:u w:val="none"/>
        </w:rPr>
      </w:lvl>
    </w:lvlOverride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759"/>
    <w:rsid w:val="001751DD"/>
    <w:rsid w:val="001E06B3"/>
    <w:rsid w:val="005A5E70"/>
    <w:rsid w:val="00603094"/>
    <w:rsid w:val="007225FF"/>
    <w:rsid w:val="008D5A3C"/>
    <w:rsid w:val="009B6136"/>
    <w:rsid w:val="00B614EE"/>
    <w:rsid w:val="00BD54BE"/>
    <w:rsid w:val="00C12759"/>
    <w:rsid w:val="00C73371"/>
    <w:rsid w:val="00C92E01"/>
    <w:rsid w:val="00D07D83"/>
    <w:rsid w:val="00D24950"/>
    <w:rsid w:val="00D47303"/>
    <w:rsid w:val="00DE6D3D"/>
    <w:rsid w:val="00E32CF0"/>
    <w:rsid w:val="00E607FA"/>
    <w:rsid w:val="00EE4D1F"/>
    <w:rsid w:val="00F8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352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Urszula Wrona</dc:creator>
  <cp:lastModifiedBy>Urszula Wrona</cp:lastModifiedBy>
  <cp:revision>22</cp:revision>
  <dcterms:created xsi:type="dcterms:W3CDTF">2021-06-29T11:27:00Z</dcterms:created>
  <dcterms:modified xsi:type="dcterms:W3CDTF">2024-01-31T12:16:00Z</dcterms:modified>
</cp:coreProperties>
</file>