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C916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5D222D74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03369A87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0FC52500" w14:textId="77777777" w:rsidR="005E57B5" w:rsidRPr="00ED1BAD" w:rsidRDefault="005E57B5" w:rsidP="005E57B5">
      <w:pPr>
        <w:jc w:val="right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 xml:space="preserve">           Skarżysko-Kamienna, dnia 20.05.2024 r.</w:t>
      </w:r>
    </w:p>
    <w:p w14:paraId="19293364" w14:textId="77777777" w:rsidR="005E57B5" w:rsidRPr="00ED1BAD" w:rsidRDefault="005E57B5" w:rsidP="005E57B5">
      <w:pPr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GG-II.6821.3.27.2023</w:t>
      </w:r>
    </w:p>
    <w:p w14:paraId="5CA53441" w14:textId="77777777" w:rsidR="005E57B5" w:rsidRPr="00ED1BAD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48D292E8" w14:textId="77777777" w:rsidR="005E57B5" w:rsidRPr="00ED1BAD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515A9A55" w14:textId="77777777" w:rsidR="005E57B5" w:rsidRPr="00ED1BAD" w:rsidRDefault="005E57B5" w:rsidP="005E57B5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ED1BAD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1BDF96BB" w14:textId="77777777" w:rsidR="005E57B5" w:rsidRPr="00ED1BAD" w:rsidRDefault="005E57B5" w:rsidP="005E57B5">
      <w:pPr>
        <w:jc w:val="center"/>
        <w:rPr>
          <w:rFonts w:ascii="Times New Roman" w:hAnsi="Times New Roman"/>
          <w:szCs w:val="24"/>
        </w:rPr>
      </w:pPr>
    </w:p>
    <w:p w14:paraId="6BA65454" w14:textId="77777777" w:rsidR="005E57B5" w:rsidRPr="00ED1BAD" w:rsidRDefault="005E57B5" w:rsidP="005E57B5">
      <w:pPr>
        <w:jc w:val="center"/>
        <w:rPr>
          <w:rFonts w:ascii="Times New Roman" w:hAnsi="Times New Roman"/>
          <w:szCs w:val="24"/>
        </w:rPr>
      </w:pPr>
    </w:p>
    <w:p w14:paraId="66FE16E5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bCs/>
          <w:szCs w:val="24"/>
        </w:rPr>
      </w:pPr>
      <w:r w:rsidRPr="00ED1BAD">
        <w:rPr>
          <w:rFonts w:ascii="Times New Roman" w:hAnsi="Times New Roman"/>
          <w:szCs w:val="24"/>
        </w:rPr>
        <w:t>Zgodnie z art. 61 § 4 oraz art. 49 ustawy z dnia 14 czerwca 1960 r. – Kodeks postępowania administracyjnego (tekst jednolity: Dz. U. z 2024 r. poz. 572) zawiadamiam, że na</w:t>
      </w:r>
      <w:r w:rsidRPr="00ED1BAD">
        <w:rPr>
          <w:rFonts w:ascii="Times New Roman" w:hAnsi="Times New Roman"/>
          <w:b/>
          <w:szCs w:val="24"/>
        </w:rPr>
        <w:t xml:space="preserve"> </w:t>
      </w:r>
      <w:r w:rsidRPr="00ED1BAD">
        <w:rPr>
          <w:rFonts w:ascii="Times New Roman" w:hAnsi="Times New Roman"/>
          <w:szCs w:val="24"/>
        </w:rPr>
        <w:t xml:space="preserve">wniosek </w:t>
      </w:r>
      <w:r w:rsidRPr="00ED1BAD">
        <w:rPr>
          <w:rFonts w:ascii="Times New Roman" w:hAnsi="Times New Roman"/>
          <w:color w:val="0D0D0D"/>
          <w:szCs w:val="24"/>
        </w:rPr>
        <w:t xml:space="preserve">Polskiej Spółki Gazownictwa Sp. z o.o. </w:t>
      </w:r>
      <w:r>
        <w:rPr>
          <w:rFonts w:ascii="Times New Roman" w:hAnsi="Times New Roman"/>
          <w:color w:val="0D0D0D"/>
          <w:szCs w:val="24"/>
        </w:rPr>
        <w:t xml:space="preserve">z siedzibą </w:t>
      </w:r>
      <w:r w:rsidRPr="00ED1BAD">
        <w:rPr>
          <w:rFonts w:ascii="Times New Roman" w:hAnsi="Times New Roman"/>
          <w:color w:val="0D0D0D"/>
          <w:szCs w:val="24"/>
        </w:rPr>
        <w:t>w Tarnowie,</w:t>
      </w:r>
      <w:r w:rsidRPr="00ED1BAD">
        <w:rPr>
          <w:rFonts w:ascii="Times New Roman" w:hAnsi="Times New Roman"/>
          <w:color w:val="000000"/>
          <w:szCs w:val="24"/>
        </w:rPr>
        <w:t xml:space="preserve"> </w:t>
      </w:r>
      <w:r w:rsidRPr="00ED1BAD">
        <w:rPr>
          <w:rFonts w:ascii="Times New Roman" w:hAnsi="Times New Roman"/>
          <w:color w:val="0D0D0D"/>
          <w:szCs w:val="24"/>
        </w:rPr>
        <w:t xml:space="preserve">działającej przez </w:t>
      </w:r>
      <w:r w:rsidRPr="00ED1BAD">
        <w:rPr>
          <w:rFonts w:ascii="Times New Roman" w:hAnsi="Times New Roman"/>
          <w:bCs/>
          <w:color w:val="000000"/>
          <w:szCs w:val="24"/>
        </w:rPr>
        <w:t xml:space="preserve">Pełnomocnika, znak: IP2020_002/0414/23/29 z dnia 15.05.2023 r. (data wpływu: 29.05.2023 r.), uzupełnionym pismem znak: IP2020_002/0614/23/29 z dnia 13.06.2023 r. (data wpływu 15.06.2023 r.), uzupełnionym pismem znak: IP2020_002/0672/23/29 z dnia 21.06.2023 r. (data wpływu 26.06.2023 r.) </w:t>
      </w:r>
      <w:r w:rsidRPr="00ED1BAD">
        <w:rPr>
          <w:rFonts w:ascii="Times New Roman" w:hAnsi="Times New Roman"/>
          <w:szCs w:val="24"/>
        </w:rPr>
        <w:t>zostało wszczęte postępowanie administracyjne, na</w:t>
      </w:r>
      <w:r>
        <w:rPr>
          <w:rFonts w:ascii="Times New Roman" w:hAnsi="Times New Roman"/>
          <w:szCs w:val="24"/>
        </w:rPr>
        <w:t> </w:t>
      </w:r>
      <w:r w:rsidRPr="00ED1BAD">
        <w:rPr>
          <w:rFonts w:ascii="Times New Roman" w:hAnsi="Times New Roman"/>
          <w:szCs w:val="24"/>
        </w:rPr>
        <w:t xml:space="preserve">podstawie art. 124a w związku z art. 124 ustawy z dnia 21 sierpnia 1997 r. o gospodarce nieruchomościami (tekst jednolity: Dz. U. z 2023 r. poz. 344 ze zm.), dot. ograniczenia w drodze decyzji sposobu korzystania z nieruchomości </w:t>
      </w:r>
      <w:r w:rsidRPr="00ED1BAD">
        <w:rPr>
          <w:rFonts w:ascii="Times New Roman" w:hAnsi="Times New Roman"/>
          <w:color w:val="000000" w:themeColor="text1"/>
          <w:szCs w:val="24"/>
        </w:rPr>
        <w:t>o nieuregulowanym stanie prawnym</w:t>
      </w:r>
      <w:r w:rsidRPr="00ED1BAD">
        <w:rPr>
          <w:rFonts w:ascii="Times New Roman" w:hAnsi="Times New Roman"/>
          <w:szCs w:val="24"/>
        </w:rPr>
        <w:t>, stanowiącej współwłasność m.in. nieżyjącej Bożeny Myszki</w:t>
      </w:r>
      <w:r>
        <w:rPr>
          <w:rFonts w:ascii="Times New Roman" w:hAnsi="Times New Roman"/>
          <w:szCs w:val="24"/>
        </w:rPr>
        <w:t xml:space="preserve"> </w:t>
      </w:r>
      <w:r w:rsidRPr="00ED1BAD">
        <w:rPr>
          <w:rFonts w:ascii="Times New Roman" w:hAnsi="Times New Roman"/>
          <w:szCs w:val="24"/>
        </w:rPr>
        <w:t>c. Henryka i Leokadii</w:t>
      </w:r>
      <w:r>
        <w:rPr>
          <w:rFonts w:ascii="Times New Roman" w:hAnsi="Times New Roman"/>
          <w:szCs w:val="24"/>
        </w:rPr>
        <w:t xml:space="preserve"> w udziale do 1/2 części</w:t>
      </w:r>
      <w:r w:rsidRPr="00ED1BAD">
        <w:rPr>
          <w:rFonts w:ascii="Times New Roman" w:hAnsi="Times New Roman"/>
          <w:szCs w:val="24"/>
        </w:rPr>
        <w:t>, a także osoby fizycznej nieznanej z adresu zamieszkania</w:t>
      </w:r>
      <w:r>
        <w:rPr>
          <w:rFonts w:ascii="Times New Roman" w:hAnsi="Times New Roman"/>
          <w:szCs w:val="24"/>
        </w:rPr>
        <w:t xml:space="preserve"> w udziale do 1/4 części</w:t>
      </w:r>
      <w:r w:rsidRPr="00ED1BAD">
        <w:rPr>
          <w:rFonts w:ascii="Times New Roman" w:hAnsi="Times New Roman"/>
          <w:szCs w:val="24"/>
        </w:rPr>
        <w:t xml:space="preserve">, położonej w </w:t>
      </w:r>
      <w:proofErr w:type="spellStart"/>
      <w:r w:rsidRPr="00ED1BAD">
        <w:rPr>
          <w:rFonts w:ascii="Times New Roman" w:hAnsi="Times New Roman"/>
          <w:szCs w:val="24"/>
        </w:rPr>
        <w:t>Skarżysku-Kamiennej</w:t>
      </w:r>
      <w:proofErr w:type="spellEnd"/>
      <w:r w:rsidRPr="00ED1BAD">
        <w:rPr>
          <w:rFonts w:ascii="Times New Roman" w:hAnsi="Times New Roman"/>
          <w:szCs w:val="24"/>
        </w:rPr>
        <w:t xml:space="preserve">, oznaczonej w ewidencji gruntów i budynków m. Skarżysko-Kamienna (obręb 008 </w:t>
      </w:r>
      <w:proofErr w:type="spellStart"/>
      <w:r w:rsidRPr="00ED1BAD">
        <w:rPr>
          <w:rFonts w:ascii="Times New Roman" w:hAnsi="Times New Roman"/>
          <w:szCs w:val="24"/>
        </w:rPr>
        <w:t>Bzinek</w:t>
      </w:r>
      <w:proofErr w:type="spellEnd"/>
      <w:r w:rsidRPr="00ED1BAD">
        <w:rPr>
          <w:rFonts w:ascii="Times New Roman" w:hAnsi="Times New Roman"/>
          <w:szCs w:val="24"/>
        </w:rPr>
        <w:t xml:space="preserve">, arkusz 48), jako działka nr 109/3, </w:t>
      </w:r>
      <w:r w:rsidRPr="00ED1BAD">
        <w:rPr>
          <w:rFonts w:ascii="Times New Roman" w:hAnsi="Times New Roman"/>
          <w:bCs/>
          <w:szCs w:val="24"/>
        </w:rPr>
        <w:t xml:space="preserve">poprzez udzielenie </w:t>
      </w:r>
      <w:r w:rsidRPr="00ED1BAD">
        <w:rPr>
          <w:rFonts w:ascii="Times New Roman" w:hAnsi="Times New Roman"/>
          <w:szCs w:val="24"/>
        </w:rPr>
        <w:t>Wnioskodawcy - Inwestorowi</w:t>
      </w:r>
      <w:r w:rsidRPr="00ED1BAD">
        <w:rPr>
          <w:rFonts w:ascii="Times New Roman" w:hAnsi="Times New Roman"/>
          <w:bCs/>
          <w:szCs w:val="24"/>
        </w:rPr>
        <w:t xml:space="preserve">, zezwolenia </w:t>
      </w:r>
      <w:r w:rsidRPr="00ED1BAD">
        <w:rPr>
          <w:rFonts w:ascii="Times New Roman" w:hAnsi="Times New Roman"/>
          <w:color w:val="000000"/>
          <w:szCs w:val="24"/>
        </w:rPr>
        <w:t xml:space="preserve">na przeprowadzenie </w:t>
      </w:r>
      <w:r w:rsidRPr="00ED1BAD">
        <w:rPr>
          <w:rFonts w:ascii="Times New Roman" w:hAnsi="Times New Roman"/>
          <w:bCs/>
          <w:szCs w:val="24"/>
        </w:rPr>
        <w:t xml:space="preserve">przez nieruchomość przewodów i urządzeń służących do przesyłania gazu ziemnego, tj. gazociągu wysokiego ciśnienia </w:t>
      </w:r>
      <w:proofErr w:type="spellStart"/>
      <w:r w:rsidRPr="00ED1BAD">
        <w:rPr>
          <w:rFonts w:ascii="Times New Roman" w:hAnsi="Times New Roman"/>
          <w:bCs/>
          <w:szCs w:val="24"/>
        </w:rPr>
        <w:t>dn</w:t>
      </w:r>
      <w:proofErr w:type="spellEnd"/>
      <w:r w:rsidRPr="00ED1BAD">
        <w:rPr>
          <w:rFonts w:ascii="Times New Roman" w:hAnsi="Times New Roman"/>
          <w:bCs/>
          <w:szCs w:val="24"/>
        </w:rPr>
        <w:t xml:space="preserve"> 150 ST wraz z infrastrukturą towarzyszącą, w ramach zadania inwestycyjnego pn.</w:t>
      </w:r>
      <w:r>
        <w:rPr>
          <w:rFonts w:ascii="Times New Roman" w:hAnsi="Times New Roman"/>
          <w:bCs/>
          <w:szCs w:val="24"/>
        </w:rPr>
        <w:t>:</w:t>
      </w:r>
      <w:r w:rsidRPr="00ED1BAD">
        <w:rPr>
          <w:rFonts w:ascii="Times New Roman" w:hAnsi="Times New Roman"/>
          <w:bCs/>
          <w:szCs w:val="24"/>
        </w:rPr>
        <w:t xml:space="preserve"> „Wykonanie dokumentacji projektowej przebudowy sieci gazowej w/c relacji </w:t>
      </w:r>
      <w:proofErr w:type="spellStart"/>
      <w:r w:rsidRPr="00ED1BAD">
        <w:rPr>
          <w:rFonts w:ascii="Times New Roman" w:hAnsi="Times New Roman"/>
          <w:bCs/>
          <w:szCs w:val="24"/>
        </w:rPr>
        <w:t>Bzinek</w:t>
      </w:r>
      <w:proofErr w:type="spellEnd"/>
      <w:r w:rsidRPr="00ED1BAD">
        <w:rPr>
          <w:rFonts w:ascii="Times New Roman" w:hAnsi="Times New Roman"/>
          <w:bCs/>
          <w:szCs w:val="24"/>
        </w:rPr>
        <w:t xml:space="preserve"> – Szydłowiec”.</w:t>
      </w:r>
    </w:p>
    <w:p w14:paraId="3CC13D1D" w14:textId="30B853FF" w:rsidR="005E57B5" w:rsidRPr="00ED1BAD" w:rsidRDefault="005E57B5" w:rsidP="005E57B5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ED1BAD">
        <w:rPr>
          <w:rFonts w:ascii="Times New Roman" w:hAnsi="Times New Roman"/>
          <w:color w:val="000000" w:themeColor="text1"/>
          <w:szCs w:val="24"/>
        </w:rPr>
        <w:t xml:space="preserve">Powierzchnia gruntu niezbędna do trwałego urządzenia inwestycji (strefa ograniczenia sposobu korzystania z nieruchomości) wynosi 16,24 m². Długość projektowanej sieci gazowej wysokiego ciśnienia jest równa </w:t>
      </w:r>
      <w:r>
        <w:rPr>
          <w:rFonts w:ascii="Times New Roman" w:hAnsi="Times New Roman"/>
          <w:color w:val="000000" w:themeColor="text1"/>
          <w:szCs w:val="24"/>
        </w:rPr>
        <w:t xml:space="preserve">4,06 </w:t>
      </w:r>
      <w:r w:rsidRPr="00ED1BAD">
        <w:rPr>
          <w:rFonts w:ascii="Times New Roman" w:hAnsi="Times New Roman"/>
          <w:color w:val="000000" w:themeColor="text1"/>
          <w:szCs w:val="24"/>
        </w:rPr>
        <w:t>m, zaś szerokość strefy kontrolowanej wynosi 4,0 m (po</w:t>
      </w:r>
      <w:r w:rsidR="008E23CB">
        <w:rPr>
          <w:rFonts w:ascii="Times New Roman" w:hAnsi="Times New Roman"/>
          <w:color w:val="000000" w:themeColor="text1"/>
          <w:szCs w:val="24"/>
        </w:rPr>
        <w:t> </w:t>
      </w:r>
      <w:r w:rsidRPr="00ED1BAD">
        <w:rPr>
          <w:rFonts w:ascii="Times New Roman" w:hAnsi="Times New Roman"/>
          <w:color w:val="000000" w:themeColor="text1"/>
          <w:szCs w:val="24"/>
        </w:rPr>
        <w:t>2,0 m od osi przewodu).</w:t>
      </w:r>
    </w:p>
    <w:p w14:paraId="5C5246EB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ED1BAD">
        <w:rPr>
          <w:rFonts w:ascii="Times New Roman" w:hAnsi="Times New Roman"/>
          <w:szCs w:val="24"/>
        </w:rPr>
        <w:t>Skarżysku-Kamiennej</w:t>
      </w:r>
      <w:proofErr w:type="spellEnd"/>
      <w:r w:rsidRPr="00ED1BAD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B7786DA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Wgląd w akta sprawy nie jest obowiązkowy.</w:t>
      </w:r>
    </w:p>
    <w:p w14:paraId="137D3F1A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Jednocześnie, informuje się,</w:t>
      </w:r>
      <w:r>
        <w:rPr>
          <w:rFonts w:ascii="Times New Roman" w:hAnsi="Times New Roman"/>
          <w:szCs w:val="24"/>
        </w:rPr>
        <w:t xml:space="preserve"> </w:t>
      </w:r>
      <w:r w:rsidRPr="00ED1BAD">
        <w:rPr>
          <w:rFonts w:ascii="Times New Roman" w:hAnsi="Times New Roman"/>
          <w:szCs w:val="24"/>
        </w:rPr>
        <w:t>że pomimo podjętych działań nie ustalono adresu (miejsca pobytu) współwłaściciela przedmiotowej nieruchomości.</w:t>
      </w:r>
    </w:p>
    <w:p w14:paraId="46EA7D1F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Ponadto, zgodnie z art. 36 ustawy z dnia 14 czerwca 1960 r. Kodeks postępowania administracyjnego zawiadamiam, że przedmiotowe postępowanie nie może być zakończone w terminie wskazanym w zawiadomieniu z dnia 11.12.2023 r., znak: GG-II.6821.3.27.2023 z uwagi na konieczność zapewnienia stronom czynnego udziału w postępowaniu, jak również konieczność zachowania terminów kolejnych etapów postępowania.</w:t>
      </w:r>
    </w:p>
    <w:p w14:paraId="2CCEDC57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ED1BAD">
        <w:rPr>
          <w:rFonts w:ascii="Times New Roman" w:hAnsi="Times New Roman"/>
          <w:szCs w:val="24"/>
        </w:rPr>
        <w:lastRenderedPageBreak/>
        <w:t xml:space="preserve">W związku z powyższym przewiduję, że ww. postępowanie zostanie zakończone </w:t>
      </w:r>
      <w:r w:rsidRPr="00ED1BAD">
        <w:rPr>
          <w:rFonts w:ascii="Times New Roman" w:hAnsi="Times New Roman"/>
          <w:szCs w:val="24"/>
        </w:rPr>
        <w:br/>
        <w:t xml:space="preserve">do dnia 31 lipca 2024 r. </w:t>
      </w:r>
    </w:p>
    <w:p w14:paraId="16E7B36D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 ustawowym terminie, jest zobowiązany pouczyć o prawie </w:t>
      </w:r>
      <w:r w:rsidRPr="00ED1BAD">
        <w:rPr>
          <w:rFonts w:ascii="Times New Roman" w:hAnsi="Times New Roman"/>
          <w:szCs w:val="24"/>
        </w:rPr>
        <w:br/>
        <w:t xml:space="preserve">do wniesienia ponaglenia. </w:t>
      </w:r>
    </w:p>
    <w:p w14:paraId="51DB0A74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B2CE446" w14:textId="77777777" w:rsidR="005E57B5" w:rsidRPr="00ED1BAD" w:rsidRDefault="005E57B5" w:rsidP="005E57B5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ED1BAD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43E2CFD" w14:textId="77777777" w:rsidR="005E57B5" w:rsidRPr="00ED1BAD" w:rsidRDefault="005E57B5" w:rsidP="005E57B5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050E4C4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ED1BAD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A64FA88" w14:textId="77777777" w:rsidR="005E57B5" w:rsidRPr="00ED1BAD" w:rsidRDefault="005E57B5" w:rsidP="005E57B5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Stosownie do art. 8 ustawy z dnia 21 sierpnia 1997 r. o gospodarce nieruchomościami jeżeli przy załatwianiu spraw, o których mowa w przepisach działu III, nie istnieje możliwość zawiadomienia stron o decyzjach i innych czynnościach organów administracji publicznej ze względu na nieustalone adresy stron, stosuje się art. 49 Kodeksu postępowania administracyjnego. Zgodnie z art. 49 kpa zawiadomienie stron o decyzjach i innych czynnościach organu administracji publicznej może nastąpić przez publiczne obwieszczenie lub udostępnienie pisma w Biuletynie Informacji Publicznej na stronie podmiotowej właściwego organu administracji publicznej.</w:t>
      </w:r>
    </w:p>
    <w:p w14:paraId="0EEC309D" w14:textId="77777777" w:rsidR="005E57B5" w:rsidRPr="00ED1BAD" w:rsidRDefault="005E57B5" w:rsidP="005E57B5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ED1BAD">
        <w:rPr>
          <w:rFonts w:ascii="Times New Roman" w:hAnsi="Times New Roman"/>
          <w:szCs w:val="24"/>
        </w:rPr>
        <w:t>Skarżysku-Kamiennej</w:t>
      </w:r>
      <w:proofErr w:type="spellEnd"/>
      <w:r w:rsidRPr="00ED1BAD"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1611BE98" w14:textId="77777777" w:rsidR="005E57B5" w:rsidRPr="00ED1BAD" w:rsidRDefault="005E57B5" w:rsidP="005E57B5">
      <w:pPr>
        <w:ind w:firstLine="567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 którym nastąpiło publiczne ogłoszenie lub udostępnienie pisma w Biuletynie Informacji Publicznej.</w:t>
      </w:r>
    </w:p>
    <w:p w14:paraId="41C9929A" w14:textId="77777777" w:rsidR="005E57B5" w:rsidRPr="00ED1BAD" w:rsidRDefault="005E57B5" w:rsidP="005E57B5">
      <w:pPr>
        <w:ind w:firstLine="709"/>
        <w:jc w:val="both"/>
        <w:rPr>
          <w:rFonts w:ascii="Times New Roman" w:hAnsi="Times New Roman"/>
          <w:szCs w:val="24"/>
        </w:rPr>
      </w:pPr>
      <w:r w:rsidRPr="00ED1BAD">
        <w:rPr>
          <w:rFonts w:ascii="Times New Roman" w:hAnsi="Times New Roman"/>
          <w:szCs w:val="24"/>
        </w:rPr>
        <w:t>Dodatkowe informacje można uzyskać pod numerem telefonu 41-39-53-091.</w:t>
      </w:r>
    </w:p>
    <w:p w14:paraId="0A9CAF8B" w14:textId="77777777" w:rsidR="005E57B5" w:rsidRPr="00ED1BAD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4CBA11CA" w14:textId="77777777" w:rsidR="005E57B5" w:rsidRPr="007514B4" w:rsidRDefault="005E57B5" w:rsidP="005E57B5">
      <w:pPr>
        <w:ind w:firstLine="708"/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19495C2F" w14:textId="77777777" w:rsidR="005E57B5" w:rsidRPr="007514B4" w:rsidRDefault="005E57B5" w:rsidP="005E57B5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mgr. inż. Dariusz Chojnacki</w:t>
      </w:r>
    </w:p>
    <w:p w14:paraId="2E623CD5" w14:textId="77777777" w:rsidR="005E57B5" w:rsidRPr="007514B4" w:rsidRDefault="005E57B5" w:rsidP="005E57B5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Geodeta Powiatowy</w:t>
      </w:r>
    </w:p>
    <w:p w14:paraId="09C49558" w14:textId="77777777" w:rsidR="005E57B5" w:rsidRPr="007514B4" w:rsidRDefault="005E57B5" w:rsidP="005E57B5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Naczelnik Wydziału</w:t>
      </w:r>
    </w:p>
    <w:p w14:paraId="55A1FBE7" w14:textId="77777777" w:rsidR="005E57B5" w:rsidRPr="007514B4" w:rsidRDefault="005E57B5" w:rsidP="005E57B5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Geodezji, Kartografii, Katastru</w:t>
      </w:r>
    </w:p>
    <w:p w14:paraId="4249A9D4" w14:textId="77777777" w:rsidR="005E57B5" w:rsidRPr="007514B4" w:rsidRDefault="005E57B5" w:rsidP="005E57B5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1F050CD9" w14:textId="77777777" w:rsidR="005E57B5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38070F35" w14:textId="77777777" w:rsidR="005E57B5" w:rsidRDefault="005E57B5" w:rsidP="005E57B5">
      <w:pPr>
        <w:jc w:val="right"/>
        <w:rPr>
          <w:rFonts w:ascii="Times New Roman" w:hAnsi="Times New Roman"/>
          <w:szCs w:val="24"/>
          <w:u w:val="single"/>
        </w:rPr>
      </w:pPr>
    </w:p>
    <w:p w14:paraId="01DF4870" w14:textId="77777777" w:rsidR="005E57B5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6DEA9E8B" w14:textId="77777777" w:rsidR="005E57B5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5CD11AA1" w14:textId="77777777" w:rsidR="005E57B5" w:rsidRPr="00ED1BAD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5CF7850D" w14:textId="77777777" w:rsidR="005E57B5" w:rsidRPr="00186FF3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  <w:r w:rsidRPr="00186FF3">
        <w:rPr>
          <w:rFonts w:ascii="Times New Roman" w:hAnsi="Times New Roman"/>
          <w:szCs w:val="24"/>
          <w:u w:val="single"/>
        </w:rPr>
        <w:t>Otrzymują:</w:t>
      </w:r>
    </w:p>
    <w:p w14:paraId="1EB83983" w14:textId="77777777" w:rsidR="005E57B5" w:rsidRPr="00186FF3" w:rsidRDefault="005E57B5" w:rsidP="005E57B5">
      <w:pPr>
        <w:jc w:val="both"/>
        <w:rPr>
          <w:rFonts w:ascii="Times New Roman" w:hAnsi="Times New Roman"/>
          <w:szCs w:val="24"/>
          <w:u w:val="single"/>
        </w:rPr>
      </w:pPr>
    </w:p>
    <w:p w14:paraId="1C831EC0" w14:textId="77777777" w:rsidR="005E57B5" w:rsidRPr="00186FF3" w:rsidRDefault="005E57B5" w:rsidP="005E57B5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6D3F5C27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32BF2B0C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6AE32DF8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28676F4B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lastRenderedPageBreak/>
        <w:t>celem podania do publicznej wiadomości zgodnie</w:t>
      </w:r>
    </w:p>
    <w:p w14:paraId="23254ED0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694D4EBD" w14:textId="77777777" w:rsidR="005E57B5" w:rsidRPr="00186FF3" w:rsidRDefault="005E57B5" w:rsidP="005E57B5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55D285F2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0869743A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509C8A58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2074316E" w14:textId="77777777" w:rsidR="005E57B5" w:rsidRPr="00186FF3" w:rsidRDefault="005E57B5" w:rsidP="005E57B5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24990C2C" w14:textId="77777777" w:rsidR="005E57B5" w:rsidRPr="00B13C2B" w:rsidRDefault="005E57B5" w:rsidP="005E57B5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577D705D" w14:textId="21DF54CE" w:rsidR="006215C4" w:rsidRDefault="00400088" w:rsidP="005E57B5">
      <w:r>
        <w:rPr>
          <w:rFonts w:ascii="Times New Roman" w:hAnsi="Times New Roman"/>
          <w:szCs w:val="24"/>
        </w:rPr>
        <w:t xml:space="preserve">           </w:t>
      </w:r>
    </w:p>
    <w:p w14:paraId="3EF1C37E" w14:textId="5174C32B" w:rsidR="00B0345D" w:rsidRDefault="00B0345D" w:rsidP="006215C4">
      <w:pPr>
        <w:jc w:val="right"/>
        <w:rPr>
          <w:rFonts w:ascii="Times New Roman" w:hAnsi="Times New Roman"/>
          <w:szCs w:val="24"/>
          <w:u w:val="single"/>
        </w:rPr>
      </w:pPr>
    </w:p>
    <w:p w14:paraId="03C687A5" w14:textId="77777777" w:rsidR="00516483" w:rsidRDefault="00516483" w:rsidP="00516483"/>
    <w:p w14:paraId="120FBA76" w14:textId="77777777" w:rsidR="00516483" w:rsidRDefault="00516483" w:rsidP="005E6878"/>
    <w:sectPr w:rsidR="0051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954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547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99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884"/>
    <w:rsid w:val="000037A4"/>
    <w:rsid w:val="000709AB"/>
    <w:rsid w:val="001B26B7"/>
    <w:rsid w:val="001E7884"/>
    <w:rsid w:val="0024644F"/>
    <w:rsid w:val="00277A62"/>
    <w:rsid w:val="002D10F3"/>
    <w:rsid w:val="003204CE"/>
    <w:rsid w:val="00363E3C"/>
    <w:rsid w:val="003D5D98"/>
    <w:rsid w:val="00400088"/>
    <w:rsid w:val="004111FC"/>
    <w:rsid w:val="00457CA7"/>
    <w:rsid w:val="00516483"/>
    <w:rsid w:val="00561351"/>
    <w:rsid w:val="005D5BD8"/>
    <w:rsid w:val="005E57B5"/>
    <w:rsid w:val="005E6878"/>
    <w:rsid w:val="006215C4"/>
    <w:rsid w:val="00623AE0"/>
    <w:rsid w:val="00681F15"/>
    <w:rsid w:val="00745D9C"/>
    <w:rsid w:val="008054DA"/>
    <w:rsid w:val="00873467"/>
    <w:rsid w:val="008744F8"/>
    <w:rsid w:val="008A0665"/>
    <w:rsid w:val="008B213A"/>
    <w:rsid w:val="008D0A38"/>
    <w:rsid w:val="008E23CB"/>
    <w:rsid w:val="008E26BA"/>
    <w:rsid w:val="00912CE2"/>
    <w:rsid w:val="00967677"/>
    <w:rsid w:val="009C0BB7"/>
    <w:rsid w:val="00A00BC8"/>
    <w:rsid w:val="00A76F93"/>
    <w:rsid w:val="00AA7ED4"/>
    <w:rsid w:val="00AF107D"/>
    <w:rsid w:val="00B0345D"/>
    <w:rsid w:val="00B40C7D"/>
    <w:rsid w:val="00C21E87"/>
    <w:rsid w:val="00C40009"/>
    <w:rsid w:val="00D53C3D"/>
    <w:rsid w:val="00D70688"/>
    <w:rsid w:val="00DB472D"/>
    <w:rsid w:val="00EF2B31"/>
    <w:rsid w:val="00F05BA0"/>
    <w:rsid w:val="00F80835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docId w15:val="{9790340C-B062-437B-AF8F-CAD7607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29</cp:revision>
  <dcterms:created xsi:type="dcterms:W3CDTF">2023-11-23T12:38:00Z</dcterms:created>
  <dcterms:modified xsi:type="dcterms:W3CDTF">2024-05-23T09:34:00Z</dcterms:modified>
</cp:coreProperties>
</file>