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22B4D8E7" w14:textId="77777777" w:rsidR="0084078D" w:rsidRPr="00F75A5B" w:rsidRDefault="0084078D" w:rsidP="0084078D">
      <w:pPr>
        <w:jc w:val="right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           Skarżysko-Kamienna, dnia </w:t>
      </w:r>
      <w:r>
        <w:rPr>
          <w:rFonts w:ascii="Times New Roman" w:hAnsi="Times New Roman"/>
          <w:szCs w:val="24"/>
        </w:rPr>
        <w:t>18</w:t>
      </w:r>
      <w:r w:rsidRPr="00F75A5B">
        <w:rPr>
          <w:rFonts w:ascii="Times New Roman" w:hAnsi="Times New Roman"/>
          <w:szCs w:val="24"/>
        </w:rPr>
        <w:t>.0</w:t>
      </w:r>
      <w:r>
        <w:rPr>
          <w:rFonts w:ascii="Times New Roman" w:hAnsi="Times New Roman"/>
          <w:szCs w:val="24"/>
        </w:rPr>
        <w:t>9</w:t>
      </w:r>
      <w:r w:rsidRPr="00F75A5B">
        <w:rPr>
          <w:rFonts w:ascii="Times New Roman" w:hAnsi="Times New Roman"/>
          <w:szCs w:val="24"/>
        </w:rPr>
        <w:t>.2024 r.</w:t>
      </w:r>
    </w:p>
    <w:p w14:paraId="0EF1DCBB" w14:textId="77777777" w:rsidR="0084078D" w:rsidRPr="00F75A5B" w:rsidRDefault="0084078D" w:rsidP="0084078D">
      <w:pPr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GG-II.6821.3.</w:t>
      </w:r>
      <w:r>
        <w:rPr>
          <w:rFonts w:ascii="Times New Roman" w:hAnsi="Times New Roman"/>
          <w:szCs w:val="24"/>
        </w:rPr>
        <w:t>34</w:t>
      </w:r>
      <w:r w:rsidRPr="00F75A5B">
        <w:rPr>
          <w:rFonts w:ascii="Times New Roman" w:hAnsi="Times New Roman"/>
          <w:szCs w:val="24"/>
        </w:rPr>
        <w:t>.2023</w:t>
      </w:r>
    </w:p>
    <w:p w14:paraId="6FAD97FF" w14:textId="77777777" w:rsidR="0084078D" w:rsidRPr="00F75A5B" w:rsidRDefault="0084078D" w:rsidP="0084078D">
      <w:pPr>
        <w:jc w:val="both"/>
        <w:rPr>
          <w:rFonts w:ascii="Times New Roman" w:hAnsi="Times New Roman"/>
          <w:szCs w:val="24"/>
          <w:u w:val="single"/>
        </w:rPr>
      </w:pPr>
    </w:p>
    <w:p w14:paraId="71ACF5F7" w14:textId="77777777" w:rsidR="0084078D" w:rsidRPr="00F75A5B" w:rsidRDefault="0084078D" w:rsidP="0084078D">
      <w:pPr>
        <w:jc w:val="both"/>
        <w:rPr>
          <w:rFonts w:ascii="Times New Roman" w:hAnsi="Times New Roman"/>
          <w:szCs w:val="24"/>
          <w:u w:val="single"/>
        </w:rPr>
      </w:pPr>
    </w:p>
    <w:p w14:paraId="1364E6F7" w14:textId="77777777" w:rsidR="0084078D" w:rsidRPr="00F75A5B" w:rsidRDefault="0084078D" w:rsidP="0084078D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 w:rsidRPr="00F75A5B">
        <w:rPr>
          <w:rFonts w:ascii="Times New Roman" w:hAnsi="Times New Roman"/>
          <w:b/>
          <w:szCs w:val="24"/>
          <w:u w:val="single"/>
        </w:rPr>
        <w:t>Z A W I A D O M I E N I E</w:t>
      </w:r>
    </w:p>
    <w:p w14:paraId="20FD4A4E" w14:textId="77777777" w:rsidR="0084078D" w:rsidRPr="00F75A5B" w:rsidRDefault="0084078D" w:rsidP="0084078D">
      <w:pPr>
        <w:jc w:val="center"/>
        <w:rPr>
          <w:rFonts w:ascii="Times New Roman" w:hAnsi="Times New Roman"/>
          <w:szCs w:val="24"/>
        </w:rPr>
      </w:pPr>
    </w:p>
    <w:p w14:paraId="30184B22" w14:textId="77777777" w:rsidR="0084078D" w:rsidRPr="00F75A5B" w:rsidRDefault="0084078D" w:rsidP="0084078D">
      <w:pPr>
        <w:jc w:val="center"/>
        <w:rPr>
          <w:rFonts w:ascii="Times New Roman" w:hAnsi="Times New Roman"/>
          <w:szCs w:val="24"/>
        </w:rPr>
      </w:pPr>
    </w:p>
    <w:p w14:paraId="2F07250E" w14:textId="77777777" w:rsidR="0084078D" w:rsidRDefault="0084078D" w:rsidP="0084078D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61 § 4 oraz art. 49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ustawy z dnia 14 czerwca 1960 r.</w:t>
      </w:r>
      <w:r>
        <w:rPr>
          <w:rFonts w:ascii="Times New Roman" w:hAnsi="Times New Roman"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>Kodeks postępowania administracyjnego (tekst jednolity: Dz. U. z 2024 r. poz. 572) zawiadamiam, że na</w:t>
      </w:r>
      <w:r w:rsidRPr="00F75A5B">
        <w:rPr>
          <w:rFonts w:ascii="Times New Roman" w:hAnsi="Times New Roman"/>
          <w:b/>
          <w:szCs w:val="24"/>
        </w:rPr>
        <w:t xml:space="preserve"> </w:t>
      </w:r>
      <w:r w:rsidRPr="00F75A5B">
        <w:rPr>
          <w:rFonts w:ascii="Times New Roman" w:hAnsi="Times New Roman"/>
          <w:szCs w:val="24"/>
        </w:rPr>
        <w:t xml:space="preserve">wniosek </w:t>
      </w:r>
      <w:r w:rsidRPr="00F75A5B"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 w:rsidRPr="00F75A5B">
        <w:rPr>
          <w:rFonts w:ascii="Times New Roman" w:hAnsi="Times New Roman"/>
          <w:color w:val="000000"/>
          <w:szCs w:val="24"/>
        </w:rPr>
        <w:t xml:space="preserve"> </w:t>
      </w:r>
      <w:r w:rsidRPr="00F75A5B">
        <w:rPr>
          <w:rFonts w:ascii="Times New Roman" w:hAnsi="Times New Roman"/>
          <w:color w:val="0D0D0D"/>
          <w:szCs w:val="24"/>
        </w:rPr>
        <w:t xml:space="preserve">działającej przez </w:t>
      </w:r>
      <w:r w:rsidRPr="00F75A5B">
        <w:rPr>
          <w:rFonts w:ascii="Times New Roman" w:hAnsi="Times New Roman"/>
          <w:bCs/>
          <w:color w:val="000000"/>
          <w:szCs w:val="24"/>
        </w:rPr>
        <w:t xml:space="preserve">Pełnomocnika, 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z dnia </w:t>
      </w:r>
      <w:r>
        <w:rPr>
          <w:rFonts w:ascii="Times New Roman" w:hAnsi="Times New Roman"/>
          <w:bCs/>
          <w:color w:val="000000"/>
          <w:szCs w:val="24"/>
        </w:rPr>
        <w:t>20</w:t>
      </w:r>
      <w:r w:rsidRPr="00C312B1">
        <w:rPr>
          <w:rFonts w:ascii="Times New Roman" w:hAnsi="Times New Roman"/>
          <w:bCs/>
          <w:color w:val="000000"/>
          <w:szCs w:val="24"/>
        </w:rPr>
        <w:t>.0</w:t>
      </w:r>
      <w:r>
        <w:rPr>
          <w:rFonts w:ascii="Times New Roman" w:hAnsi="Times New Roman"/>
          <w:bCs/>
          <w:color w:val="000000"/>
          <w:szCs w:val="24"/>
        </w:rPr>
        <w:t>4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.2023 r. (data wpływu: </w:t>
      </w:r>
      <w:r>
        <w:rPr>
          <w:rFonts w:ascii="Times New Roman" w:hAnsi="Times New Roman"/>
          <w:bCs/>
          <w:color w:val="000000"/>
          <w:szCs w:val="24"/>
        </w:rPr>
        <w:t>10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.07.2023 r.), uzupełniony pismem z dnia </w:t>
      </w:r>
      <w:r>
        <w:rPr>
          <w:rFonts w:ascii="Times New Roman" w:hAnsi="Times New Roman"/>
          <w:bCs/>
          <w:color w:val="000000"/>
          <w:szCs w:val="24"/>
        </w:rPr>
        <w:t>20</w:t>
      </w:r>
      <w:r w:rsidRPr="00C312B1">
        <w:rPr>
          <w:rFonts w:ascii="Times New Roman" w:hAnsi="Times New Roman"/>
          <w:bCs/>
          <w:color w:val="000000"/>
          <w:szCs w:val="24"/>
        </w:rPr>
        <w:t>.</w:t>
      </w:r>
      <w:r>
        <w:rPr>
          <w:rFonts w:ascii="Times New Roman" w:hAnsi="Times New Roman"/>
          <w:bCs/>
          <w:color w:val="000000"/>
          <w:szCs w:val="24"/>
        </w:rPr>
        <w:t>12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.2023 r. (data wpływu: </w:t>
      </w:r>
      <w:r>
        <w:rPr>
          <w:rFonts w:ascii="Times New Roman" w:hAnsi="Times New Roman"/>
          <w:bCs/>
          <w:color w:val="000000"/>
          <w:szCs w:val="24"/>
        </w:rPr>
        <w:t>22</w:t>
      </w:r>
      <w:r w:rsidRPr="00C312B1">
        <w:rPr>
          <w:rFonts w:ascii="Times New Roman" w:hAnsi="Times New Roman"/>
          <w:bCs/>
          <w:color w:val="000000"/>
          <w:szCs w:val="24"/>
        </w:rPr>
        <w:t>.</w:t>
      </w:r>
      <w:r>
        <w:rPr>
          <w:rFonts w:ascii="Times New Roman" w:hAnsi="Times New Roman"/>
          <w:bCs/>
          <w:color w:val="000000"/>
          <w:szCs w:val="24"/>
        </w:rPr>
        <w:t>12</w:t>
      </w:r>
      <w:r w:rsidRPr="00C312B1">
        <w:rPr>
          <w:rFonts w:ascii="Times New Roman" w:hAnsi="Times New Roman"/>
          <w:bCs/>
          <w:color w:val="000000"/>
          <w:szCs w:val="24"/>
        </w:rPr>
        <w:t>.2023 r.), zostało wszczęte postępowanie administracyjne, na podstawie art. 124a w związku z art. 124 ustawy z dnia 21 sierpnia 1997 r. o gospodarce nieruchomościami (tekst jednolity: Dz. U. z 202</w:t>
      </w:r>
      <w:r>
        <w:rPr>
          <w:rFonts w:ascii="Times New Roman" w:hAnsi="Times New Roman"/>
          <w:bCs/>
          <w:color w:val="000000"/>
          <w:szCs w:val="24"/>
        </w:rPr>
        <w:t>4</w:t>
      </w:r>
      <w:r w:rsidRPr="00C312B1">
        <w:rPr>
          <w:rFonts w:ascii="Times New Roman" w:hAnsi="Times New Roman"/>
          <w:bCs/>
          <w:color w:val="000000"/>
          <w:szCs w:val="24"/>
        </w:rPr>
        <w:t xml:space="preserve"> r. poz. </w:t>
      </w:r>
      <w:r>
        <w:rPr>
          <w:rFonts w:ascii="Times New Roman" w:hAnsi="Times New Roman"/>
          <w:bCs/>
          <w:color w:val="000000"/>
          <w:szCs w:val="24"/>
        </w:rPr>
        <w:t>1145</w:t>
      </w:r>
      <w:r w:rsidRPr="00C312B1">
        <w:rPr>
          <w:rFonts w:ascii="Times New Roman" w:hAnsi="Times New Roman"/>
          <w:bCs/>
          <w:color w:val="000000"/>
          <w:szCs w:val="24"/>
        </w:rPr>
        <w:t>), dot. ograniczenia w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drodze decyzji sposobu korzystania z</w:t>
      </w:r>
      <w:r>
        <w:rPr>
          <w:rFonts w:ascii="Times New Roman" w:hAnsi="Times New Roman"/>
          <w:bCs/>
          <w:color w:val="000000"/>
          <w:szCs w:val="24"/>
        </w:rPr>
        <w:t> </w:t>
      </w:r>
      <w:r w:rsidRPr="00C312B1">
        <w:rPr>
          <w:rFonts w:ascii="Times New Roman" w:hAnsi="Times New Roman"/>
          <w:bCs/>
          <w:color w:val="000000"/>
          <w:szCs w:val="24"/>
        </w:rPr>
        <w:t>nieruchomości, o nieuregulowanym stanie prawnym,</w:t>
      </w:r>
      <w:r w:rsidRPr="00F75A5B">
        <w:rPr>
          <w:rFonts w:ascii="Times New Roman" w:hAnsi="Times New Roman"/>
          <w:szCs w:val="24"/>
        </w:rPr>
        <w:t xml:space="preserve"> stanowiącej </w:t>
      </w:r>
      <w:r>
        <w:rPr>
          <w:rFonts w:ascii="Times New Roman" w:hAnsi="Times New Roman"/>
          <w:szCs w:val="24"/>
        </w:rPr>
        <w:t>współwłasność m. in. nieżyjącej Jolanty Joanny Kwaśniewskiej c. Zygmunta i Marianny</w:t>
      </w:r>
      <w:r w:rsidRPr="00F75A5B">
        <w:rPr>
          <w:rFonts w:ascii="Times New Roman" w:hAnsi="Times New Roman"/>
          <w:szCs w:val="24"/>
        </w:rPr>
        <w:t xml:space="preserve">, </w:t>
      </w:r>
      <w:r w:rsidRPr="00C312B1">
        <w:rPr>
          <w:rFonts w:ascii="Times New Roman" w:hAnsi="Times New Roman"/>
          <w:szCs w:val="24"/>
        </w:rPr>
        <w:t>oznaczonej w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ewidencji gruntów i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budynków m.</w:t>
      </w:r>
      <w:r>
        <w:rPr>
          <w:rFonts w:ascii="Times New Roman" w:hAnsi="Times New Roman"/>
          <w:szCs w:val="24"/>
        </w:rPr>
        <w:t> </w:t>
      </w:r>
      <w:r w:rsidRPr="00C312B1">
        <w:rPr>
          <w:rFonts w:ascii="Times New Roman" w:hAnsi="Times New Roman"/>
          <w:szCs w:val="24"/>
        </w:rPr>
        <w:t>Skarżysko-Kamienna jako działk</w:t>
      </w:r>
      <w:r>
        <w:rPr>
          <w:rFonts w:ascii="Times New Roman" w:hAnsi="Times New Roman"/>
          <w:szCs w:val="24"/>
        </w:rPr>
        <w:t xml:space="preserve">a </w:t>
      </w:r>
      <w:r w:rsidRPr="00C312B1">
        <w:rPr>
          <w:rFonts w:ascii="Times New Roman" w:hAnsi="Times New Roman"/>
          <w:szCs w:val="24"/>
        </w:rPr>
        <w:t>nr</w:t>
      </w:r>
      <w:r>
        <w:rPr>
          <w:rFonts w:ascii="Times New Roman" w:hAnsi="Times New Roman"/>
          <w:szCs w:val="24"/>
        </w:rPr>
        <w:t xml:space="preserve"> 50/6 </w:t>
      </w:r>
      <w:r w:rsidRPr="00C312B1">
        <w:rPr>
          <w:rFonts w:ascii="Times New Roman" w:hAnsi="Times New Roman"/>
          <w:szCs w:val="24"/>
        </w:rPr>
        <w:t>(obręb 00</w:t>
      </w:r>
      <w:r>
        <w:rPr>
          <w:rFonts w:ascii="Times New Roman" w:hAnsi="Times New Roman"/>
          <w:szCs w:val="24"/>
        </w:rPr>
        <w:t xml:space="preserve">08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 w:rsidRPr="00C312B1">
        <w:rPr>
          <w:rFonts w:ascii="Times New Roman" w:hAnsi="Times New Roman"/>
          <w:szCs w:val="24"/>
        </w:rPr>
        <w:t xml:space="preserve">, ark. </w:t>
      </w:r>
      <w:r>
        <w:rPr>
          <w:rFonts w:ascii="Times New Roman" w:hAnsi="Times New Roman"/>
          <w:szCs w:val="24"/>
        </w:rPr>
        <w:t>50</w:t>
      </w:r>
      <w:r w:rsidRPr="00C312B1">
        <w:rPr>
          <w:rFonts w:ascii="Times New Roman" w:hAnsi="Times New Roman"/>
          <w:szCs w:val="24"/>
        </w:rPr>
        <w:t>), poprzez udzielenie Wnioskodawcy - Inwestorowi, zezwolenia na</w:t>
      </w:r>
      <w:r>
        <w:rPr>
          <w:rFonts w:ascii="Times New Roman" w:hAnsi="Times New Roman"/>
          <w:szCs w:val="24"/>
        </w:rPr>
        <w:t xml:space="preserve"> realizację inwestycji liniowej, polegającej na budowie gazociągu średniego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40 PE wraz z dwoma przyłączami średniego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25 PE i dwoma szafkami gazowymi.</w:t>
      </w:r>
    </w:p>
    <w:p w14:paraId="40254B6C" w14:textId="77777777" w:rsidR="0084078D" w:rsidRPr="00850826" w:rsidRDefault="0084078D" w:rsidP="0084078D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 w:rsidRPr="00953093">
        <w:rPr>
          <w:rFonts w:ascii="Times New Roman" w:hAnsi="Times New Roman"/>
          <w:bCs/>
          <w:color w:val="000000"/>
          <w:szCs w:val="24"/>
        </w:rPr>
        <w:t xml:space="preserve">Powierzchnia gruntu niezbędna do trwałego urządzenia inwestycji (strefa ograniczenia sposobu korzystania z nieruchomości) na działce nr </w:t>
      </w:r>
      <w:r>
        <w:rPr>
          <w:rFonts w:ascii="Times New Roman" w:hAnsi="Times New Roman"/>
          <w:bCs/>
          <w:color w:val="000000"/>
          <w:szCs w:val="24"/>
        </w:rPr>
        <w:t>50/6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wynosi </w:t>
      </w:r>
      <w:r>
        <w:rPr>
          <w:rFonts w:ascii="Times New Roman" w:hAnsi="Times New Roman"/>
          <w:bCs/>
          <w:color w:val="000000"/>
          <w:szCs w:val="24"/>
        </w:rPr>
        <w:t xml:space="preserve">łącznie 26,5 </w:t>
      </w:r>
      <w:r w:rsidRPr="00953093">
        <w:rPr>
          <w:rFonts w:ascii="Times New Roman" w:hAnsi="Times New Roman"/>
          <w:bCs/>
          <w:color w:val="000000"/>
          <w:szCs w:val="24"/>
        </w:rPr>
        <w:t>m</w:t>
      </w:r>
      <w:r w:rsidRPr="00953093"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 w:rsidRPr="00953093">
        <w:rPr>
          <w:rFonts w:ascii="Times New Roman" w:hAnsi="Times New Roman"/>
          <w:bCs/>
          <w:color w:val="000000"/>
          <w:szCs w:val="24"/>
        </w:rPr>
        <w:t>. Długość projektowane</w:t>
      </w:r>
      <w:r>
        <w:rPr>
          <w:rFonts w:ascii="Times New Roman" w:hAnsi="Times New Roman"/>
          <w:bCs/>
          <w:color w:val="000000"/>
          <w:szCs w:val="24"/>
        </w:rPr>
        <w:t>go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</w:t>
      </w:r>
      <w:r>
        <w:rPr>
          <w:rFonts w:ascii="Times New Roman" w:hAnsi="Times New Roman"/>
          <w:bCs/>
          <w:color w:val="000000"/>
          <w:szCs w:val="24"/>
        </w:rPr>
        <w:t xml:space="preserve">gazociągu średniego ciśnienia </w:t>
      </w:r>
      <w:proofErr w:type="spellStart"/>
      <w:r>
        <w:rPr>
          <w:rFonts w:ascii="Times New Roman" w:hAnsi="Times New Roman"/>
          <w:bCs/>
          <w:color w:val="000000"/>
          <w:szCs w:val="24"/>
        </w:rPr>
        <w:t>dn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40 PE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jest równa </w:t>
      </w:r>
      <w:r>
        <w:rPr>
          <w:rFonts w:ascii="Times New Roman" w:hAnsi="Times New Roman"/>
          <w:bCs/>
          <w:color w:val="000000"/>
          <w:szCs w:val="24"/>
        </w:rPr>
        <w:t xml:space="preserve">23,5 </w:t>
      </w:r>
      <w:r w:rsidRPr="00953093">
        <w:rPr>
          <w:rFonts w:ascii="Times New Roman" w:hAnsi="Times New Roman"/>
          <w:bCs/>
          <w:color w:val="000000"/>
          <w:szCs w:val="24"/>
        </w:rPr>
        <w:t>m, zaś</w:t>
      </w:r>
      <w:r>
        <w:rPr>
          <w:rFonts w:ascii="Times New Roman" w:hAnsi="Times New Roman"/>
          <w:bCs/>
          <w:color w:val="000000"/>
          <w:szCs w:val="24"/>
        </w:rPr>
        <w:t xml:space="preserve"> oba przyłącza gazowe średniego ciśnienia </w:t>
      </w:r>
      <w:proofErr w:type="spellStart"/>
      <w:r>
        <w:rPr>
          <w:rFonts w:ascii="Times New Roman" w:hAnsi="Times New Roman"/>
          <w:bCs/>
          <w:color w:val="000000"/>
          <w:szCs w:val="24"/>
        </w:rPr>
        <w:t>dn</w:t>
      </w:r>
      <w:proofErr w:type="spellEnd"/>
      <w:r>
        <w:rPr>
          <w:rFonts w:ascii="Times New Roman" w:hAnsi="Times New Roman"/>
          <w:bCs/>
          <w:color w:val="000000"/>
          <w:szCs w:val="24"/>
        </w:rPr>
        <w:t xml:space="preserve"> 25 PE mają długości po 1,5 m, a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szerokość strefy kontrolowanej wynosi </w:t>
      </w:r>
      <w:r>
        <w:rPr>
          <w:rFonts w:ascii="Times New Roman" w:hAnsi="Times New Roman"/>
          <w:bCs/>
          <w:color w:val="000000"/>
          <w:szCs w:val="24"/>
        </w:rPr>
        <w:t>1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,0 m (po </w:t>
      </w:r>
      <w:r>
        <w:rPr>
          <w:rFonts w:ascii="Times New Roman" w:hAnsi="Times New Roman"/>
          <w:bCs/>
          <w:color w:val="000000"/>
          <w:szCs w:val="24"/>
        </w:rPr>
        <w:t>0,5</w:t>
      </w:r>
      <w:r w:rsidRPr="00953093">
        <w:rPr>
          <w:rFonts w:ascii="Times New Roman" w:hAnsi="Times New Roman"/>
          <w:bCs/>
          <w:color w:val="000000"/>
          <w:szCs w:val="24"/>
        </w:rPr>
        <w:t xml:space="preserve"> m od osi przewodu).</w:t>
      </w:r>
      <w:bookmarkEnd w:id="0"/>
    </w:p>
    <w:p w14:paraId="71CB570E" w14:textId="77777777" w:rsidR="0084078D" w:rsidRPr="00F75A5B" w:rsidRDefault="0084078D" w:rsidP="0084078D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20D7B8B6" w14:textId="77777777" w:rsidR="0084078D" w:rsidRDefault="0084078D" w:rsidP="0084078D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</w:t>
      </w:r>
      <w:r w:rsidRPr="00F75A5B">
        <w:rPr>
          <w:rFonts w:ascii="Times New Roman" w:hAnsi="Times New Roman"/>
          <w:szCs w:val="24"/>
        </w:rPr>
        <w:t>Wgląd w akta sprawy nie jest obowiązkowy.</w:t>
      </w:r>
    </w:p>
    <w:p w14:paraId="0ED5E514" w14:textId="77777777" w:rsidR="0084078D" w:rsidRPr="00F75A5B" w:rsidRDefault="0084078D" w:rsidP="0084078D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03.06.2024 r. znak: GG-II.6821.3.34.2023 z uwagi na konieczność doręczenia niniejszego zawiadomienia oraz zachowania terminów dalszych etapów postępowania.</w:t>
      </w:r>
    </w:p>
    <w:p w14:paraId="3EC1E444" w14:textId="77777777" w:rsidR="0084078D" w:rsidRPr="00F75A5B" w:rsidRDefault="0084078D" w:rsidP="0084078D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 w:rsidRPr="00F75A5B">
        <w:rPr>
          <w:rFonts w:ascii="Times New Roman" w:hAnsi="Times New Roman"/>
          <w:szCs w:val="24"/>
        </w:rPr>
        <w:t xml:space="preserve">W związku z powyższym przewiduję, że ww. postępowanie zostanie zakończone do dnia </w:t>
      </w:r>
      <w:r>
        <w:rPr>
          <w:rFonts w:ascii="Times New Roman" w:hAnsi="Times New Roman"/>
          <w:szCs w:val="24"/>
        </w:rPr>
        <w:t xml:space="preserve">31 grudnia </w:t>
      </w:r>
      <w:r w:rsidRPr="00F75A5B">
        <w:rPr>
          <w:rFonts w:ascii="Times New Roman" w:hAnsi="Times New Roman"/>
          <w:szCs w:val="24"/>
        </w:rPr>
        <w:t xml:space="preserve">2024 r. </w:t>
      </w:r>
    </w:p>
    <w:p w14:paraId="2F5EE0CB" w14:textId="77777777" w:rsidR="0084078D" w:rsidRPr="00F75A5B" w:rsidRDefault="0084078D" w:rsidP="0084078D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36 § 1 ustawy z dnia 14 czerwca 1960 r. Kodeks postępowania administracyjnego organ wskazując nowy termin załatwienia sprawy, podając przyczyny niezałatwienia sprawy w ustawowym terminie, jest zobowiązany pouczyć o prawie do</w:t>
      </w:r>
      <w:r>
        <w:rPr>
          <w:rFonts w:ascii="Times New Roman" w:hAnsi="Times New Roman"/>
          <w:szCs w:val="24"/>
        </w:rPr>
        <w:t> </w:t>
      </w:r>
      <w:r w:rsidRPr="00F75A5B">
        <w:rPr>
          <w:rFonts w:ascii="Times New Roman" w:hAnsi="Times New Roman"/>
          <w:szCs w:val="24"/>
        </w:rPr>
        <w:t xml:space="preserve">wniesienia ponaglenia. </w:t>
      </w:r>
    </w:p>
    <w:p w14:paraId="65E28849" w14:textId="77777777" w:rsidR="0084078D" w:rsidRPr="00F75A5B" w:rsidRDefault="0084078D" w:rsidP="0084078D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3E934FBB" w14:textId="77777777" w:rsidR="0084078D" w:rsidRPr="00F75A5B" w:rsidRDefault="0084078D" w:rsidP="0084078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 w:rsidRPr="00F75A5B"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34669266" w14:textId="77777777" w:rsidR="0084078D" w:rsidRPr="00F75A5B" w:rsidRDefault="0084078D" w:rsidP="0084078D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5E0B283F" w14:textId="77777777" w:rsidR="0084078D" w:rsidRPr="00F75A5B" w:rsidRDefault="0084078D" w:rsidP="0084078D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lastRenderedPageBreak/>
        <w:t xml:space="preserve">Ponaglenie wnosi się do organu wyższego stopnia, tj. Wojewody Świętokrzyskiego </w:t>
      </w:r>
      <w:r w:rsidRPr="00F75A5B"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6D13E6E1" w14:textId="77777777" w:rsidR="0084078D" w:rsidRPr="00F75A5B" w:rsidRDefault="0084078D" w:rsidP="0084078D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 w:rsidRPr="00F75A5B">
        <w:rPr>
          <w:rFonts w:ascii="Times New Roman" w:hAnsi="Times New Roman"/>
          <w:szCs w:val="24"/>
        </w:rPr>
        <w:t>Skarżysku-Kamiennej</w:t>
      </w:r>
      <w:proofErr w:type="spellEnd"/>
      <w:r w:rsidRPr="00F75A5B">
        <w:rPr>
          <w:rFonts w:ascii="Times New Roman" w:hAnsi="Times New Roman"/>
          <w:szCs w:val="24"/>
        </w:rPr>
        <w:t xml:space="preserve"> oraz Urzędu Miasta</w:t>
      </w:r>
      <w:r>
        <w:rPr>
          <w:rFonts w:ascii="Times New Roman" w:hAnsi="Times New Roman"/>
          <w:szCs w:val="24"/>
        </w:rPr>
        <w:t xml:space="preserve"> Skarżyska-Kamiennej</w:t>
      </w:r>
      <w:r w:rsidRPr="00F75A5B">
        <w:rPr>
          <w:rFonts w:ascii="Times New Roman" w:hAnsi="Times New Roman"/>
          <w:szCs w:val="24"/>
        </w:rPr>
        <w:t>, publikuje się w Biuletynie Informacji Publicznej Powiatu Skarżyskiego oraz w Biuletynie Informacji Publicznej Urzędu Miasta</w:t>
      </w:r>
      <w:r>
        <w:rPr>
          <w:rFonts w:ascii="Times New Roman" w:hAnsi="Times New Roman"/>
          <w:szCs w:val="24"/>
        </w:rPr>
        <w:t xml:space="preserve"> Skarżysko-Kamienna </w:t>
      </w:r>
      <w:r w:rsidRPr="00F75A5B">
        <w:rPr>
          <w:rFonts w:ascii="Times New Roman" w:hAnsi="Times New Roman"/>
          <w:szCs w:val="24"/>
        </w:rPr>
        <w:t>na okres 14 dni.</w:t>
      </w:r>
    </w:p>
    <w:p w14:paraId="2F8D3874" w14:textId="77777777" w:rsidR="0084078D" w:rsidRPr="00F75A5B" w:rsidRDefault="0084078D" w:rsidP="0084078D">
      <w:pPr>
        <w:ind w:firstLine="567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57BB9793" w14:textId="77777777" w:rsidR="0084078D" w:rsidRPr="00F75A5B" w:rsidRDefault="0084078D" w:rsidP="0084078D">
      <w:pPr>
        <w:ind w:firstLine="709"/>
        <w:jc w:val="both"/>
        <w:rPr>
          <w:rFonts w:ascii="Times New Roman" w:hAnsi="Times New Roman"/>
          <w:szCs w:val="24"/>
        </w:rPr>
      </w:pPr>
      <w:r w:rsidRPr="00F75A5B">
        <w:rPr>
          <w:rFonts w:ascii="Times New Roman" w:hAnsi="Times New Roman"/>
          <w:szCs w:val="24"/>
        </w:rPr>
        <w:t>Dodatkowe informacje można uzyskać pod numerem telefonu 41-39-53-091.</w:t>
      </w:r>
    </w:p>
    <w:p w14:paraId="52B2CFA6" w14:textId="77777777" w:rsidR="0084078D" w:rsidRPr="00F75A5B" w:rsidRDefault="0084078D" w:rsidP="0084078D">
      <w:pPr>
        <w:ind w:firstLine="709"/>
        <w:jc w:val="both"/>
        <w:rPr>
          <w:rFonts w:ascii="Times New Roman" w:hAnsi="Times New Roman"/>
          <w:szCs w:val="24"/>
        </w:rPr>
      </w:pPr>
    </w:p>
    <w:p w14:paraId="7506609A" w14:textId="77777777" w:rsidR="0084078D" w:rsidRPr="00AE6207" w:rsidRDefault="0084078D" w:rsidP="0084078D">
      <w:pPr>
        <w:ind w:left="6372" w:firstLine="708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>Z up. Starosty</w:t>
      </w:r>
    </w:p>
    <w:p w14:paraId="10B4F2A7" w14:textId="77777777" w:rsidR="0084078D" w:rsidRPr="00AE6207" w:rsidRDefault="0084078D" w:rsidP="0084078D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mgr. inż. Dariusz Chojnacki</w:t>
      </w:r>
    </w:p>
    <w:p w14:paraId="08CDAA24" w14:textId="77777777" w:rsidR="0084078D" w:rsidRPr="00AE6207" w:rsidRDefault="0084078D" w:rsidP="0084078D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         Geodeta Powiatowy</w:t>
      </w:r>
    </w:p>
    <w:p w14:paraId="5504E6C4" w14:textId="77777777" w:rsidR="0084078D" w:rsidRPr="00AE6207" w:rsidRDefault="0084078D" w:rsidP="0084078D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        Naczelnik Wydziału</w:t>
      </w:r>
    </w:p>
    <w:p w14:paraId="3815D62E" w14:textId="77777777" w:rsidR="0084078D" w:rsidRPr="00AE6207" w:rsidRDefault="0084078D" w:rsidP="0084078D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 xml:space="preserve"> Geodezji, Kartografii, Katastru</w:t>
      </w:r>
    </w:p>
    <w:p w14:paraId="38C6688B" w14:textId="77777777" w:rsidR="0084078D" w:rsidRPr="00AE6207" w:rsidRDefault="0084078D" w:rsidP="0084078D">
      <w:pPr>
        <w:ind w:left="6372"/>
        <w:rPr>
          <w:rFonts w:ascii="Times New Roman" w:hAnsi="Times New Roman"/>
          <w:sz w:val="20"/>
        </w:rPr>
      </w:pPr>
      <w:r w:rsidRPr="00AE6207">
        <w:rPr>
          <w:rFonts w:ascii="Times New Roman" w:hAnsi="Times New Roman"/>
          <w:sz w:val="20"/>
        </w:rPr>
        <w:t>i Gospodarki Nieruchomościami</w:t>
      </w:r>
    </w:p>
    <w:p w14:paraId="1EAE531F" w14:textId="77777777" w:rsidR="0084078D" w:rsidRPr="00F75A5B" w:rsidRDefault="0084078D" w:rsidP="0084078D">
      <w:pPr>
        <w:jc w:val="both"/>
        <w:rPr>
          <w:rFonts w:ascii="Times New Roman" w:hAnsi="Times New Roman"/>
          <w:szCs w:val="24"/>
          <w:u w:val="single"/>
        </w:rPr>
      </w:pPr>
    </w:p>
    <w:p w14:paraId="20B77C11" w14:textId="77777777" w:rsidR="0084078D" w:rsidRDefault="0084078D" w:rsidP="0084078D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 w:rsidRPr="00F75A5B">
        <w:rPr>
          <w:rFonts w:ascii="Times New Roman" w:hAnsi="Times New Roman"/>
          <w:szCs w:val="24"/>
          <w:u w:val="single"/>
        </w:rPr>
        <w:t>Otrzymują:</w:t>
      </w:r>
    </w:p>
    <w:p w14:paraId="3A1F6DAB" w14:textId="77777777" w:rsidR="0084078D" w:rsidRPr="00F75A5B" w:rsidRDefault="0084078D" w:rsidP="0084078D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62BF1CA0" w14:textId="77777777" w:rsidR="0084078D" w:rsidRPr="00186FF3" w:rsidRDefault="0084078D" w:rsidP="0084078D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58BA085B" w14:textId="77777777" w:rsidR="0084078D" w:rsidRPr="00186FF3" w:rsidRDefault="0084078D" w:rsidP="0084078D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ul. </w:t>
      </w:r>
      <w:r>
        <w:rPr>
          <w:rFonts w:ascii="Times New Roman" w:hAnsi="Times New Roman"/>
          <w:szCs w:val="24"/>
        </w:rPr>
        <w:t>Sikorskiego 18</w:t>
      </w:r>
    </w:p>
    <w:p w14:paraId="73DF69EA" w14:textId="77777777" w:rsidR="0084078D" w:rsidRPr="00186FF3" w:rsidRDefault="0084078D" w:rsidP="0084078D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26-1</w:t>
      </w:r>
      <w:r>
        <w:rPr>
          <w:rFonts w:ascii="Times New Roman" w:hAnsi="Times New Roman"/>
          <w:szCs w:val="24"/>
        </w:rPr>
        <w:t>1</w:t>
      </w:r>
      <w:r w:rsidRPr="00186FF3">
        <w:rPr>
          <w:rFonts w:ascii="Times New Roman" w:hAnsi="Times New Roman"/>
          <w:szCs w:val="24"/>
        </w:rPr>
        <w:t>0 S</w:t>
      </w:r>
      <w:r>
        <w:rPr>
          <w:rFonts w:ascii="Times New Roman" w:hAnsi="Times New Roman"/>
          <w:szCs w:val="24"/>
        </w:rPr>
        <w:t>karżysko-Kamienna</w:t>
      </w:r>
    </w:p>
    <w:p w14:paraId="5CEF348F" w14:textId="77777777" w:rsidR="0084078D" w:rsidRPr="00186FF3" w:rsidRDefault="0084078D" w:rsidP="0084078D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5FC04A35" w14:textId="77777777" w:rsidR="0084078D" w:rsidRPr="00186FF3" w:rsidRDefault="0084078D" w:rsidP="0084078D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6EEBC18C" w14:textId="77777777" w:rsidR="0084078D" w:rsidRPr="00186FF3" w:rsidRDefault="0084078D" w:rsidP="0084078D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656D0015" w14:textId="77777777" w:rsidR="0084078D" w:rsidRPr="00186FF3" w:rsidRDefault="0084078D" w:rsidP="0084078D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Naczelnik Wydziału Organizacyjnego i Spraw Obywatelskich</w:t>
      </w:r>
    </w:p>
    <w:p w14:paraId="21A918F2" w14:textId="77777777" w:rsidR="0084078D" w:rsidRPr="00186FF3" w:rsidRDefault="0084078D" w:rsidP="0084078D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 xml:space="preserve">Starostwa Powiatowego w </w:t>
      </w:r>
      <w:proofErr w:type="spellStart"/>
      <w:r w:rsidRPr="00186FF3">
        <w:rPr>
          <w:rFonts w:ascii="Times New Roman" w:hAnsi="Times New Roman"/>
          <w:szCs w:val="24"/>
        </w:rPr>
        <w:t>Skarżysku-Kamiennej</w:t>
      </w:r>
      <w:proofErr w:type="spellEnd"/>
    </w:p>
    <w:p w14:paraId="6F2EC44B" w14:textId="77777777" w:rsidR="0084078D" w:rsidRPr="00186FF3" w:rsidRDefault="0084078D" w:rsidP="0084078D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- niniejsze zawiadomienie Starosty Skarżyskiego</w:t>
      </w:r>
    </w:p>
    <w:p w14:paraId="702D5CEA" w14:textId="77777777" w:rsidR="0084078D" w:rsidRPr="00186FF3" w:rsidRDefault="0084078D" w:rsidP="0084078D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celem podania do publicznej wiadomości zgodnie</w:t>
      </w:r>
    </w:p>
    <w:p w14:paraId="17527DF6" w14:textId="77777777" w:rsidR="0084078D" w:rsidRPr="00186FF3" w:rsidRDefault="0084078D" w:rsidP="0084078D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z art. 49 Kpa i zwrotu z adnotacją o terminie wywieszenia</w:t>
      </w:r>
    </w:p>
    <w:p w14:paraId="52B71112" w14:textId="77777777" w:rsidR="0084078D" w:rsidRPr="00242819" w:rsidRDefault="0084078D" w:rsidP="0084078D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 w:rsidRPr="00186FF3">
        <w:rPr>
          <w:rFonts w:ascii="Times New Roman" w:hAnsi="Times New Roman"/>
          <w:szCs w:val="24"/>
        </w:rPr>
        <w:t>A/</w:t>
      </w:r>
      <w:r>
        <w:rPr>
          <w:rFonts w:ascii="Times New Roman" w:hAnsi="Times New Roman"/>
          <w:szCs w:val="24"/>
        </w:rPr>
        <w:t>a</w:t>
      </w:r>
    </w:p>
    <w:p w14:paraId="5416BD0C" w14:textId="77777777" w:rsidR="0084078D" w:rsidRPr="00F75A5B" w:rsidRDefault="0084078D" w:rsidP="0084078D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075F6994" w14:textId="77777777" w:rsidR="0084078D" w:rsidRPr="00F75A5B" w:rsidRDefault="0084078D" w:rsidP="0084078D">
      <w:pPr>
        <w:rPr>
          <w:szCs w:val="24"/>
        </w:rPr>
      </w:pPr>
    </w:p>
    <w:p w14:paraId="5E0CAA3F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</w:p>
    <w:p w14:paraId="006F40B2" w14:textId="77777777" w:rsidR="00AE6207" w:rsidRDefault="00AE6207" w:rsidP="00AE6207">
      <w:pPr>
        <w:ind w:firstLine="709"/>
        <w:jc w:val="both"/>
        <w:rPr>
          <w:rFonts w:ascii="Times New Roman" w:hAnsi="Times New Roman"/>
          <w:szCs w:val="24"/>
        </w:rPr>
      </w:pPr>
    </w:p>
    <w:p w14:paraId="4EFF5EB4" w14:textId="77777777" w:rsidR="00AE6207" w:rsidRDefault="00AE6207" w:rsidP="00AE6207">
      <w:pPr>
        <w:jc w:val="both"/>
        <w:rPr>
          <w:rFonts w:ascii="Times New Roman" w:hAnsi="Times New Roman"/>
          <w:szCs w:val="24"/>
          <w:u w:val="single"/>
        </w:rPr>
      </w:pPr>
    </w:p>
    <w:p w14:paraId="3943AF0F" w14:textId="77777777" w:rsidR="00AE6207" w:rsidRDefault="00AE6207" w:rsidP="00AE6207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749FA34B" w14:textId="77777777" w:rsidR="00AE6207" w:rsidRDefault="00AE6207" w:rsidP="00AE6207">
      <w:pPr>
        <w:rPr>
          <w:szCs w:val="24"/>
        </w:rPr>
      </w:pPr>
    </w:p>
    <w:p w14:paraId="7CEF25E8" w14:textId="0FA728AC" w:rsidR="00EA4579" w:rsidRDefault="001E7884" w:rsidP="00AE6207">
      <w:pPr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2210EFD3" w14:textId="03759A02" w:rsidR="008A0665" w:rsidRPr="00EA4579" w:rsidRDefault="008A0665" w:rsidP="00AE6207">
      <w:p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</w:p>
    <w:sectPr w:rsidR="008A0665" w:rsidRPr="00EA4579" w:rsidSect="005244D9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E7884"/>
    <w:rsid w:val="00277A62"/>
    <w:rsid w:val="002D2614"/>
    <w:rsid w:val="00363E3C"/>
    <w:rsid w:val="003C5BF3"/>
    <w:rsid w:val="005244D9"/>
    <w:rsid w:val="005E6878"/>
    <w:rsid w:val="00652EA8"/>
    <w:rsid w:val="007514B4"/>
    <w:rsid w:val="007544E3"/>
    <w:rsid w:val="0084078D"/>
    <w:rsid w:val="008A0665"/>
    <w:rsid w:val="008A43E8"/>
    <w:rsid w:val="008B213A"/>
    <w:rsid w:val="008B67F6"/>
    <w:rsid w:val="008E26BA"/>
    <w:rsid w:val="00912CE2"/>
    <w:rsid w:val="009C0BB7"/>
    <w:rsid w:val="00A00BC8"/>
    <w:rsid w:val="00A76F93"/>
    <w:rsid w:val="00AE6207"/>
    <w:rsid w:val="00AF107D"/>
    <w:rsid w:val="00C1404D"/>
    <w:rsid w:val="00C21E87"/>
    <w:rsid w:val="00C40009"/>
    <w:rsid w:val="00D53C3D"/>
    <w:rsid w:val="00D70688"/>
    <w:rsid w:val="00DA36D9"/>
    <w:rsid w:val="00E63207"/>
    <w:rsid w:val="00EA4579"/>
    <w:rsid w:val="00F05BA0"/>
    <w:rsid w:val="00F12119"/>
    <w:rsid w:val="00F80835"/>
    <w:rsid w:val="00FA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21</cp:revision>
  <dcterms:created xsi:type="dcterms:W3CDTF">2023-11-23T12:38:00Z</dcterms:created>
  <dcterms:modified xsi:type="dcterms:W3CDTF">2024-09-19T11:04:00Z</dcterms:modified>
</cp:coreProperties>
</file>