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5E238F0" w14:textId="6C10DA28" w:rsidR="000B5923" w:rsidRPr="000B5923" w:rsidRDefault="007514B4" w:rsidP="000B5923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  <w:r w:rsidR="001E7884" w:rsidRPr="00F42106">
        <w:rPr>
          <w:rFonts w:ascii="Times New Roman" w:hAnsi="Times New Roman"/>
          <w:szCs w:val="24"/>
        </w:rPr>
        <w:t xml:space="preserve">      </w:t>
      </w:r>
      <w:r w:rsidR="001E7884"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0B5923">
        <w:rPr>
          <w:rFonts w:ascii="Times New Roman" w:hAnsi="Times New Roman"/>
          <w:szCs w:val="24"/>
        </w:rPr>
        <w:t xml:space="preserve">          </w:t>
      </w:r>
    </w:p>
    <w:p w14:paraId="62AF3DB4" w14:textId="77777777" w:rsidR="000B5923" w:rsidRDefault="000B5923" w:rsidP="000B592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Skarżysko-Kamienna, dnia 08.10.2024 r.</w:t>
      </w:r>
    </w:p>
    <w:p w14:paraId="77DF1F85" w14:textId="77777777" w:rsidR="000B5923" w:rsidRDefault="000B5923" w:rsidP="000B59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GG-II.6821.3.35.2024</w:t>
      </w:r>
    </w:p>
    <w:p w14:paraId="4EB1F8C6" w14:textId="77777777" w:rsidR="000B5923" w:rsidRDefault="000B5923" w:rsidP="000B5923">
      <w:pPr>
        <w:jc w:val="both"/>
        <w:rPr>
          <w:rFonts w:ascii="Times New Roman" w:hAnsi="Times New Roman"/>
          <w:szCs w:val="24"/>
          <w:u w:val="single"/>
        </w:rPr>
      </w:pPr>
    </w:p>
    <w:p w14:paraId="01EEA08F" w14:textId="28C13432" w:rsidR="000B5923" w:rsidRPr="000B5923" w:rsidRDefault="000B5923" w:rsidP="000B5923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3A9234C3" w14:textId="77777777" w:rsidR="000B5923" w:rsidRDefault="000B5923" w:rsidP="000B5923">
      <w:pPr>
        <w:jc w:val="center"/>
        <w:rPr>
          <w:rFonts w:ascii="Times New Roman" w:hAnsi="Times New Roman"/>
          <w:szCs w:val="24"/>
        </w:rPr>
      </w:pPr>
    </w:p>
    <w:p w14:paraId="15FEFA21" w14:textId="1662EC53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 xml:space="preserve">Pełnomocnika, </w:t>
      </w:r>
      <w:r>
        <w:rPr>
          <w:rFonts w:ascii="Times New Roman" w:hAnsi="Times New Roman"/>
          <w:color w:val="000000"/>
          <w:szCs w:val="24"/>
        </w:rPr>
        <w:t>z dnia 24.05.2024 r. (data wpływu: 27.05.2024 r.) znak:</w:t>
      </w:r>
      <w:r>
        <w:rPr>
          <w:rFonts w:ascii="Times New Roman" w:hAnsi="Times New Roman"/>
          <w:bCs/>
          <w:szCs w:val="24"/>
        </w:rPr>
        <w:t xml:space="preserve"> IP2020_002/0700/24/29</w:t>
      </w:r>
      <w:r>
        <w:rPr>
          <w:rFonts w:ascii="Times New Roman" w:hAnsi="Times New Roman"/>
          <w:bCs/>
          <w:color w:val="000000"/>
          <w:szCs w:val="24"/>
        </w:rPr>
        <w:t>, zostało wszczęte postępowanie administracyjne, na podstawie art. 124a w związku z art. 124 ustawy z</w:t>
      </w:r>
      <w:r>
        <w:rPr>
          <w:rFonts w:ascii="Times New Roman" w:hAnsi="Times New Roman"/>
          <w:bCs/>
          <w:color w:val="000000"/>
          <w:szCs w:val="24"/>
        </w:rPr>
        <w:t> </w:t>
      </w:r>
      <w:r>
        <w:rPr>
          <w:rFonts w:ascii="Times New Roman" w:hAnsi="Times New Roman"/>
          <w:bCs/>
          <w:color w:val="000000"/>
          <w:szCs w:val="24"/>
        </w:rPr>
        <w:t>dnia 21 sierpnia 1997 r. o gospodarce nieruchomościami (tekst jednolity: Dz. U. z 2024 r. poz. 1145), dot. ograniczenia w drodze decyzji sposobu korzystania z nieruchomości, o</w:t>
      </w:r>
      <w:r>
        <w:rPr>
          <w:rFonts w:ascii="Times New Roman" w:hAnsi="Times New Roman"/>
          <w:bCs/>
          <w:color w:val="000000"/>
          <w:szCs w:val="24"/>
        </w:rPr>
        <w:t> </w:t>
      </w:r>
      <w:r>
        <w:rPr>
          <w:rFonts w:ascii="Times New Roman" w:hAnsi="Times New Roman"/>
          <w:bCs/>
          <w:color w:val="000000"/>
          <w:szCs w:val="24"/>
        </w:rPr>
        <w:t>nieuregulowanym stanie prawnym,</w:t>
      </w:r>
      <w:r>
        <w:rPr>
          <w:rFonts w:ascii="Times New Roman" w:hAnsi="Times New Roman"/>
          <w:szCs w:val="24"/>
        </w:rPr>
        <w:t xml:space="preserve"> stanowiącej współwłasność m.in. nieżyjącego Jerzego </w:t>
      </w:r>
      <w:proofErr w:type="spellStart"/>
      <w:r>
        <w:rPr>
          <w:rFonts w:ascii="Times New Roman" w:hAnsi="Times New Roman"/>
          <w:szCs w:val="24"/>
        </w:rPr>
        <w:t>Pilipczuka</w:t>
      </w:r>
      <w:proofErr w:type="spellEnd"/>
      <w:r>
        <w:rPr>
          <w:rFonts w:ascii="Times New Roman" w:hAnsi="Times New Roman"/>
          <w:szCs w:val="24"/>
        </w:rPr>
        <w:t xml:space="preserve"> s. Jana i Janiny (wspólność ustawowa majątkowa małżeńska), oznaczonej w ewidencji gruntów i budynków m. Skarżysko-Kamienna jako działka nr 120 (obręb 0001 </w:t>
      </w:r>
      <w:proofErr w:type="spellStart"/>
      <w:r>
        <w:rPr>
          <w:rFonts w:ascii="Times New Roman" w:hAnsi="Times New Roman"/>
          <w:szCs w:val="24"/>
        </w:rPr>
        <w:t>Milica</w:t>
      </w:r>
      <w:proofErr w:type="spellEnd"/>
      <w:r>
        <w:rPr>
          <w:rFonts w:ascii="Times New Roman" w:hAnsi="Times New Roman"/>
          <w:szCs w:val="24"/>
        </w:rPr>
        <w:t xml:space="preserve">, ark. 5), poprzez udzielenie Wnioskodawcy - Inwestorowi, zezwolenia na 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 ramach zadania inwestycyjnego pn.: 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71CE93EF" w14:textId="77777777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120 wynosi 705,98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 Długość projektowanej sieci gazowej wysokiego ciśnienia jest równa 176,49 m, zaś szerokość strefy kontrolowanej wynosi 4,0 m (po 2,0 m od osi przewodu).</w:t>
      </w:r>
    </w:p>
    <w:p w14:paraId="1D0E30C3" w14:textId="77777777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447162E9" w14:textId="77777777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Wgląd w akta sprawy nie jest obowiązkowy.</w:t>
      </w:r>
    </w:p>
    <w:p w14:paraId="4CEC55B7" w14:textId="77777777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Ponadto, zgodnie z art. 36 § 1 ustawy z dnia 14 czerwca 1960 r. Kodeks postępowania administracyjnego zawiadamiam, że przedmiotowe postępowanie nie może być zakończone w ustawowym terminie </w:t>
      </w:r>
      <w:r>
        <w:rPr>
          <w:rFonts w:ascii="Times New Roman" w:hAnsi="Times New Roman"/>
          <w:color w:val="000000"/>
        </w:rPr>
        <w:t xml:space="preserve">przewidzianym w art. 35 Kodeksu postępowania administracyjnego </w:t>
      </w:r>
      <w:r>
        <w:rPr>
          <w:rFonts w:ascii="Times New Roman" w:hAnsi="Times New Roman"/>
          <w:szCs w:val="24"/>
        </w:rPr>
        <w:t>z uwagi na konieczność doręczenia niniejszego zawiadomienia, umożliwienia stronom zapoznania się z aktami sprawy oraz wypowiedzenia się co do zebranych dowodów i materiałów.</w:t>
      </w:r>
    </w:p>
    <w:p w14:paraId="21A13BDA" w14:textId="77777777" w:rsidR="000B5923" w:rsidRDefault="000B5923" w:rsidP="000B5923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27 grudnia 2024 r. </w:t>
      </w:r>
    </w:p>
    <w:p w14:paraId="4181E307" w14:textId="77777777" w:rsidR="000B5923" w:rsidRDefault="000B5923" w:rsidP="000B592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2EEF4C4D" w14:textId="77777777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2D4EE7C3" w14:textId="77777777" w:rsidR="000B5923" w:rsidRDefault="000B5923" w:rsidP="000B592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471DE9BF" w14:textId="77777777" w:rsidR="000B5923" w:rsidRDefault="000B5923" w:rsidP="000B592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619D3048" w14:textId="77777777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66522993" w14:textId="77777777" w:rsidR="000B5923" w:rsidRDefault="000B5923" w:rsidP="000B5923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7911CA0F" w14:textId="77777777" w:rsidR="000B5923" w:rsidRDefault="000B5923" w:rsidP="000B592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3A81A39A" w14:textId="77777777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1A6E120E" w14:textId="77777777" w:rsidR="000B5923" w:rsidRDefault="000B5923" w:rsidP="000B5923">
      <w:pPr>
        <w:ind w:firstLine="709"/>
        <w:jc w:val="both"/>
        <w:rPr>
          <w:rFonts w:ascii="Times New Roman" w:hAnsi="Times New Roman"/>
          <w:szCs w:val="24"/>
        </w:rPr>
      </w:pPr>
    </w:p>
    <w:p w14:paraId="573E660D" w14:textId="77777777" w:rsidR="000B5923" w:rsidRPr="000B5923" w:rsidRDefault="000B5923" w:rsidP="000B5923">
      <w:pPr>
        <w:ind w:left="6372" w:firstLine="708"/>
        <w:rPr>
          <w:rFonts w:ascii="Times New Roman" w:hAnsi="Times New Roman"/>
          <w:sz w:val="20"/>
        </w:rPr>
      </w:pPr>
      <w:r w:rsidRPr="000B5923">
        <w:rPr>
          <w:rFonts w:ascii="Times New Roman" w:hAnsi="Times New Roman"/>
          <w:sz w:val="20"/>
        </w:rPr>
        <w:t>Z up. Starosty</w:t>
      </w:r>
    </w:p>
    <w:p w14:paraId="0FDDF2B1" w14:textId="77777777" w:rsidR="000B5923" w:rsidRPr="000B5923" w:rsidRDefault="000B5923" w:rsidP="000B5923">
      <w:pPr>
        <w:ind w:left="6372"/>
        <w:rPr>
          <w:rFonts w:ascii="Times New Roman" w:hAnsi="Times New Roman"/>
          <w:sz w:val="20"/>
        </w:rPr>
      </w:pPr>
      <w:r w:rsidRPr="000B5923">
        <w:rPr>
          <w:rFonts w:ascii="Times New Roman" w:hAnsi="Times New Roman"/>
          <w:sz w:val="20"/>
        </w:rPr>
        <w:t xml:space="preserve"> mgr. inż. Dariusz Chojnacki</w:t>
      </w:r>
    </w:p>
    <w:p w14:paraId="50B42E57" w14:textId="77777777" w:rsidR="000B5923" w:rsidRPr="000B5923" w:rsidRDefault="000B5923" w:rsidP="000B5923">
      <w:pPr>
        <w:ind w:left="6372"/>
        <w:rPr>
          <w:rFonts w:ascii="Times New Roman" w:hAnsi="Times New Roman"/>
          <w:sz w:val="20"/>
        </w:rPr>
      </w:pPr>
      <w:r w:rsidRPr="000B5923">
        <w:rPr>
          <w:rFonts w:ascii="Times New Roman" w:hAnsi="Times New Roman"/>
          <w:sz w:val="20"/>
        </w:rPr>
        <w:t xml:space="preserve">          Geodeta Powiatowy</w:t>
      </w:r>
    </w:p>
    <w:p w14:paraId="2B62A8BB" w14:textId="77777777" w:rsidR="000B5923" w:rsidRPr="000B5923" w:rsidRDefault="000B5923" w:rsidP="000B5923">
      <w:pPr>
        <w:ind w:left="6372"/>
        <w:rPr>
          <w:rFonts w:ascii="Times New Roman" w:hAnsi="Times New Roman"/>
          <w:sz w:val="20"/>
        </w:rPr>
      </w:pPr>
      <w:r w:rsidRPr="000B5923">
        <w:rPr>
          <w:rFonts w:ascii="Times New Roman" w:hAnsi="Times New Roman"/>
          <w:sz w:val="20"/>
        </w:rPr>
        <w:t xml:space="preserve">         Naczelnik Wydziału</w:t>
      </w:r>
    </w:p>
    <w:p w14:paraId="02EFE1B5" w14:textId="77777777" w:rsidR="000B5923" w:rsidRPr="000B5923" w:rsidRDefault="000B5923" w:rsidP="000B5923">
      <w:pPr>
        <w:ind w:left="6372"/>
        <w:rPr>
          <w:rFonts w:ascii="Times New Roman" w:hAnsi="Times New Roman"/>
          <w:sz w:val="20"/>
        </w:rPr>
      </w:pPr>
      <w:r w:rsidRPr="000B5923">
        <w:rPr>
          <w:rFonts w:ascii="Times New Roman" w:hAnsi="Times New Roman"/>
          <w:sz w:val="20"/>
        </w:rPr>
        <w:t xml:space="preserve"> Geodezji, Kartografii, Katastru</w:t>
      </w:r>
    </w:p>
    <w:p w14:paraId="47B29314" w14:textId="77777777" w:rsidR="000B5923" w:rsidRPr="000B5923" w:rsidRDefault="000B5923" w:rsidP="000B5923">
      <w:pPr>
        <w:ind w:left="6372"/>
        <w:rPr>
          <w:rFonts w:ascii="Times New Roman" w:hAnsi="Times New Roman"/>
          <w:sz w:val="20"/>
        </w:rPr>
      </w:pPr>
      <w:r w:rsidRPr="000B5923">
        <w:rPr>
          <w:rFonts w:ascii="Times New Roman" w:hAnsi="Times New Roman"/>
          <w:sz w:val="20"/>
        </w:rPr>
        <w:t>i Gospodarki Nieruchomościami</w:t>
      </w:r>
    </w:p>
    <w:p w14:paraId="6C35A8D5" w14:textId="77777777" w:rsidR="000B5923" w:rsidRPr="000B5923" w:rsidRDefault="000B5923" w:rsidP="000B5923">
      <w:pPr>
        <w:jc w:val="both"/>
        <w:rPr>
          <w:rFonts w:ascii="Times New Roman" w:hAnsi="Times New Roman"/>
          <w:sz w:val="20"/>
          <w:u w:val="single"/>
        </w:rPr>
      </w:pPr>
    </w:p>
    <w:p w14:paraId="619AE38B" w14:textId="77777777" w:rsidR="000B5923" w:rsidRDefault="000B5923" w:rsidP="000B5923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0E18488E" w14:textId="77777777" w:rsidR="000B5923" w:rsidRDefault="000B5923" w:rsidP="000B5923">
      <w:pPr>
        <w:jc w:val="both"/>
        <w:rPr>
          <w:rFonts w:ascii="Times New Roman" w:hAnsi="Times New Roman"/>
          <w:szCs w:val="24"/>
          <w:u w:val="single"/>
        </w:rPr>
      </w:pPr>
    </w:p>
    <w:p w14:paraId="54A42921" w14:textId="77777777" w:rsidR="000B5923" w:rsidRDefault="000B5923" w:rsidP="000B5923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8CAC402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55CE6594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6A1BCB56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475483A6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104B563E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35384152" w14:textId="77777777" w:rsidR="000B5923" w:rsidRDefault="000B5923" w:rsidP="000B5923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4A2EB47D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7CCF071C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2D50A5FF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09FD05FA" w14:textId="77777777" w:rsidR="000B5923" w:rsidRDefault="000B5923" w:rsidP="000B59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4ADAEF3B" w14:textId="77777777" w:rsidR="000B5923" w:rsidRDefault="000B5923" w:rsidP="000B5923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4C18991A" w14:textId="77777777" w:rsidR="000B5923" w:rsidRDefault="000B5923" w:rsidP="000B5923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2210EFD3" w14:textId="0954F82E" w:rsidR="008A0665" w:rsidRPr="000B5923" w:rsidRDefault="008A0665" w:rsidP="000B5923">
      <w:pPr>
        <w:rPr>
          <w:rFonts w:ascii="Times New Roman" w:hAnsi="Times New Roman"/>
          <w:szCs w:val="24"/>
        </w:rPr>
      </w:pPr>
    </w:p>
    <w:sectPr w:rsidR="008A0665" w:rsidRPr="000B5923" w:rsidSect="000B5923">
      <w:pgSz w:w="11906" w:h="16838"/>
      <w:pgMar w:top="873" w:right="873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B5923"/>
    <w:rsid w:val="001E7884"/>
    <w:rsid w:val="00232138"/>
    <w:rsid w:val="00277A62"/>
    <w:rsid w:val="002D2614"/>
    <w:rsid w:val="00363E3C"/>
    <w:rsid w:val="003C5BF3"/>
    <w:rsid w:val="005E6878"/>
    <w:rsid w:val="00652EA8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18</cp:revision>
  <dcterms:created xsi:type="dcterms:W3CDTF">2023-11-23T12:38:00Z</dcterms:created>
  <dcterms:modified xsi:type="dcterms:W3CDTF">2024-10-09T11:18:00Z</dcterms:modified>
</cp:coreProperties>
</file>