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0C" w:rsidRDefault="0075010C" w:rsidP="0075010C">
      <w:pPr>
        <w:pStyle w:val="NormalnyWeb"/>
        <w:spacing w:after="0"/>
        <w:jc w:val="right"/>
      </w:pPr>
      <w:r>
        <w:t>Załącznik do uchwały nr 30/98/2010</w:t>
      </w:r>
    </w:p>
    <w:p w:rsidR="0075010C" w:rsidRDefault="0075010C" w:rsidP="0075010C">
      <w:pPr>
        <w:pStyle w:val="NormalnyWeb"/>
        <w:spacing w:after="0"/>
        <w:jc w:val="right"/>
      </w:pPr>
      <w:r>
        <w:t xml:space="preserve">Zarządu Powiatu Skarżyskiego </w:t>
      </w:r>
    </w:p>
    <w:p w:rsidR="0075010C" w:rsidRDefault="0075010C" w:rsidP="0075010C">
      <w:pPr>
        <w:pStyle w:val="NormalnyWeb"/>
        <w:spacing w:after="0"/>
        <w:jc w:val="right"/>
      </w:pPr>
      <w:r>
        <w:t>z dnia  21 lipca 2010 r.</w:t>
      </w:r>
    </w:p>
    <w:p w:rsidR="0075010C" w:rsidRDefault="0075010C" w:rsidP="0075010C">
      <w:pPr>
        <w:pStyle w:val="NormalnyWeb"/>
        <w:spacing w:after="0"/>
        <w:jc w:val="right"/>
      </w:pPr>
    </w:p>
    <w:p w:rsidR="0075010C" w:rsidRDefault="0075010C" w:rsidP="0075010C">
      <w:pPr>
        <w:pStyle w:val="NormalnyWeb"/>
        <w:spacing w:after="0"/>
        <w:jc w:val="center"/>
      </w:pPr>
      <w:r>
        <w:rPr>
          <w:b/>
          <w:bCs/>
        </w:rPr>
        <w:t xml:space="preserve">Warunki pracy i płacy </w:t>
      </w:r>
    </w:p>
    <w:p w:rsidR="0075010C" w:rsidRDefault="0075010C" w:rsidP="0075010C">
      <w:pPr>
        <w:pStyle w:val="NormalnyWeb"/>
        <w:spacing w:after="0"/>
        <w:jc w:val="center"/>
      </w:pPr>
      <w:r>
        <w:rPr>
          <w:b/>
          <w:bCs/>
        </w:rPr>
        <w:t>na stanowisku dyrektora Międzyzakładowego Ośrodka Medycyny Pracy</w:t>
      </w:r>
    </w:p>
    <w:p w:rsidR="0075010C" w:rsidRDefault="0075010C" w:rsidP="0075010C">
      <w:pPr>
        <w:pStyle w:val="NormalnyWeb"/>
        <w:spacing w:after="0"/>
        <w:jc w:val="center"/>
      </w:pPr>
      <w:r>
        <w:rPr>
          <w:b/>
          <w:bCs/>
        </w:rPr>
        <w:t>w Skarżysku-Kamiennej, ul. Ekonomii 4</w:t>
      </w:r>
    </w:p>
    <w:p w:rsidR="0075010C" w:rsidRDefault="0075010C" w:rsidP="0075010C">
      <w:pPr>
        <w:pStyle w:val="NormalnyWeb"/>
        <w:spacing w:after="0"/>
      </w:pPr>
    </w:p>
    <w:p w:rsidR="0075010C" w:rsidRDefault="0075010C" w:rsidP="0075010C">
      <w:pPr>
        <w:pStyle w:val="NormalnyWeb"/>
        <w:spacing w:after="0"/>
      </w:pP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 xml:space="preserve">Podstawa prawna do nawiązania stosunku pracy: art. 32 ust. 2 </w:t>
      </w:r>
      <w:proofErr w:type="spellStart"/>
      <w:r>
        <w:t>pkt</w:t>
      </w:r>
      <w:proofErr w:type="spellEnd"/>
      <w:r>
        <w:t xml:space="preserve"> 5 ustawy z dnia 5 czerwca 1998 r. o samorządzie powiatowym (tekst. jedn. Dz. U. z 2001 r., Nr 142, poz. 1592 z </w:t>
      </w:r>
      <w:proofErr w:type="spellStart"/>
      <w:r>
        <w:t>późn</w:t>
      </w:r>
      <w:proofErr w:type="spellEnd"/>
      <w:r>
        <w:t xml:space="preserve">. zm.), art. 44 ust. 4, ust.9 i ust.10 ustawy z dnia 30 sierpnia 1991 r. </w:t>
      </w:r>
      <w:r>
        <w:br/>
        <w:t xml:space="preserve">o zakładach opieki zdrowotnej (tekst jedn. Dz. U. z 2007 r. Nr 14, poz. 89 z </w:t>
      </w:r>
      <w:proofErr w:type="spellStart"/>
      <w:r>
        <w:t>późn</w:t>
      </w:r>
      <w:proofErr w:type="spellEnd"/>
      <w:r>
        <w:t xml:space="preserve">. zm.) oraz 6 ust. 1 art. 8 </w:t>
      </w:r>
      <w:proofErr w:type="spellStart"/>
      <w:r>
        <w:t>pkt</w:t>
      </w:r>
      <w:proofErr w:type="spellEnd"/>
      <w:r>
        <w:t xml:space="preserve"> 10 ustawy z dnia 3 marca 2000 r. o wynagradzaniu osób kierujących niektórymi podmiotami prawnymi (Dz. U. Nr 26, poz. 306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>Stosunek pracy nawiązuje się na czas niepokreślony od dnia 1 sierpnia 2010 r.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 xml:space="preserve">Miejsce wykonywania pracy: Międzyzakładowy Ośrodek Medycyny Pracy </w:t>
      </w:r>
      <w:r>
        <w:br/>
        <w:t>w Skarżysku-Kamiennej, ul. Ekonomii 4.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>1. Za wykonywanie obowiązków dyrektora MOMP ustala się następujące warunki wynagrodzenia: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 xml:space="preserve">a) miesięczne </w:t>
      </w:r>
      <w:r>
        <w:rPr>
          <w:b/>
          <w:bCs/>
        </w:rPr>
        <w:t>wynagrodzenie zasadnicze brutto w wysokości 200%</w:t>
      </w:r>
      <w:r>
        <w:t xml:space="preserve"> przeciętnego wynagrodzenia w sektorze przedsiębiorstw bez wypłat nagród z zysku w IV kwartale roku poprzedniego, ogłaszanego przez Prezesa GUS w Monitorze Polskim,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 xml:space="preserve">b) </w:t>
      </w:r>
      <w:r>
        <w:rPr>
          <w:b/>
          <w:bCs/>
        </w:rPr>
        <w:t>dodatek funkcyjny w wysokości 40% wynagrodzenia</w:t>
      </w:r>
      <w:r>
        <w:t xml:space="preserve"> określonego w </w:t>
      </w:r>
      <w:proofErr w:type="spellStart"/>
      <w:r>
        <w:t>ppkt</w:t>
      </w:r>
      <w:proofErr w:type="spellEnd"/>
      <w:r>
        <w:t>. a),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 xml:space="preserve">c) </w:t>
      </w:r>
      <w:r>
        <w:rPr>
          <w:b/>
          <w:bCs/>
        </w:rPr>
        <w:t>dodatek za staż pracy w wysokości 20% wynagrodzenia</w:t>
      </w:r>
      <w:r>
        <w:t xml:space="preserve"> określonego w </w:t>
      </w:r>
      <w:proofErr w:type="spellStart"/>
      <w:r>
        <w:t>ppkt</w:t>
      </w:r>
      <w:proofErr w:type="spellEnd"/>
      <w:r>
        <w:t>. a).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 xml:space="preserve">2. Oprócz wynagrodzenia określonego w pkt. 1 nie przysługują żadne składniki wynagrodzenia, w tym również przewidziane w zakładowym regulaminie wynagradzania, </w:t>
      </w:r>
      <w:r>
        <w:br/>
        <w:t>z wyjątkiem postanowień dotyczących odpraw emerytalnych lub rentowych, do których przysługuje prawo na zasadach określonych w tym regulaminie, dla grupy pracowników administracyjnych.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>3. Ustalona wysokość wynagrodzenia przysługuje od 1 sierpnia 2010 r.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lastRenderedPageBreak/>
        <w:t>4. Ustalone wynagrodzenie obciąża koszty działalności Międzyzakładowego Ośrodka Medycyny Pracy.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>Obowiązki Dyrektora Międzyzakładowego Ośrodka Medycyny Pracy określają następujące dokumenty: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 xml:space="preserve">1) ustawa z dnia 30 sierpnia 1991 r. o zakładach opieki zdrowotnej (tekst jedn. Dz. U. </w:t>
      </w:r>
      <w:r>
        <w:br/>
        <w:t xml:space="preserve">z 2007 r. Nr 14, poz. 89 z </w:t>
      </w:r>
      <w:proofErr w:type="spellStart"/>
      <w:r>
        <w:t>późn</w:t>
      </w:r>
      <w:proofErr w:type="spellEnd"/>
      <w:r>
        <w:t>. zm.)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 xml:space="preserve">2) ustawa z dnia 27 czerwca 1997 r. o służbie medycyny pracy (Dz. U. z 1997 r. Nr 96, poz. 593 z </w:t>
      </w:r>
      <w:proofErr w:type="spellStart"/>
      <w:r>
        <w:t>późn</w:t>
      </w:r>
      <w:proofErr w:type="spellEnd"/>
      <w:r>
        <w:t>. zm.)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>3) Statut MOMP w Skarżysku-Kamiennej,</w:t>
      </w:r>
    </w:p>
    <w:p w:rsidR="0075010C" w:rsidRDefault="0075010C" w:rsidP="0075010C">
      <w:pPr>
        <w:pStyle w:val="NormalnyWeb"/>
        <w:spacing w:after="0" w:line="276" w:lineRule="auto"/>
        <w:ind w:left="720"/>
        <w:jc w:val="both"/>
      </w:pPr>
      <w:r>
        <w:t>4) inne przepisy szczególne.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 xml:space="preserve">Pani Małgorzata Śmiałek może udzielać świadczeń zdrowotnych w MOMP, zgodnie </w:t>
      </w:r>
      <w:r>
        <w:br/>
        <w:t>z posiadanym wykształceniem i uprawnieniami, w wymiarze czasu pracy nie przekraczającym przeciętnie 25 godzin tygodniowo.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>Umowa o pracę może być rozwiązana za trzymiesięcznym okresem wypowiedzenia.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>Z chwilą ustania stosunku pracy , dyrektor obowiązany jest do przekazania organowi założycielskiemu mienia zakładu na podstawie inwentaryzacji i bilansu sporządzonego na ten dzień, jak również do zwrócenia wszelkiej dokumentacji służbowej będącej własnością zakładu.</w:t>
      </w:r>
    </w:p>
    <w:p w:rsidR="0075010C" w:rsidRDefault="0075010C" w:rsidP="0075010C">
      <w:pPr>
        <w:pStyle w:val="NormalnyWeb"/>
        <w:numPr>
          <w:ilvl w:val="0"/>
          <w:numId w:val="1"/>
        </w:numPr>
        <w:spacing w:after="0" w:line="276" w:lineRule="auto"/>
        <w:jc w:val="both"/>
      </w:pPr>
      <w:r>
        <w:t>W sprawach nie określonych niniejszymi ustaleniami mają zastosowanie odpowiednie przepisy prawa pracy.</w:t>
      </w:r>
    </w:p>
    <w:p w:rsidR="0075010C" w:rsidRDefault="0075010C" w:rsidP="0075010C">
      <w:pPr>
        <w:pStyle w:val="NormalnyWeb"/>
        <w:spacing w:after="0" w:line="276" w:lineRule="auto"/>
        <w:jc w:val="both"/>
      </w:pPr>
    </w:p>
    <w:p w:rsidR="0075010C" w:rsidRDefault="0075010C" w:rsidP="0075010C">
      <w:pPr>
        <w:pStyle w:val="NormalnyWeb"/>
        <w:spacing w:after="0" w:line="276" w:lineRule="auto"/>
        <w:jc w:val="both"/>
      </w:pPr>
    </w:p>
    <w:p w:rsidR="0075010C" w:rsidRDefault="0075010C" w:rsidP="0075010C">
      <w:pPr>
        <w:pStyle w:val="NormalnyWeb"/>
        <w:spacing w:after="0" w:line="276" w:lineRule="auto"/>
        <w:jc w:val="both"/>
      </w:pPr>
    </w:p>
    <w:p w:rsidR="00425950" w:rsidRDefault="00425950" w:rsidP="0075010C">
      <w:pPr>
        <w:jc w:val="both"/>
      </w:pPr>
    </w:p>
    <w:sectPr w:rsidR="00425950" w:rsidSect="0042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A7B"/>
    <w:multiLevelType w:val="multilevel"/>
    <w:tmpl w:val="792E3D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010C"/>
    <w:rsid w:val="00295F3D"/>
    <w:rsid w:val="00425950"/>
    <w:rsid w:val="007470C7"/>
    <w:rsid w:val="0075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01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2010-07-21T11:45:00Z</dcterms:created>
  <dcterms:modified xsi:type="dcterms:W3CDTF">2010-07-21T11:50:00Z</dcterms:modified>
</cp:coreProperties>
</file>