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" w:type="dxa"/>
        <w:tblLayout w:type="fixed"/>
        <w:tblLook w:val="0000"/>
      </w:tblPr>
      <w:tblGrid>
        <w:gridCol w:w="2548"/>
        <w:gridCol w:w="6734"/>
      </w:tblGrid>
      <w:tr w:rsidR="005F1F03" w:rsidTr="00755FC4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F03" w:rsidRDefault="005F1F03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5F1F03" w:rsidRDefault="005F1F03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5F1F03" w:rsidRDefault="005F1F03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5F1F03" w:rsidRDefault="005F1F03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5F1F03" w:rsidRDefault="005F1F03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5F1F03" w:rsidRDefault="005F1F03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5F1F03" w:rsidTr="00755FC4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5F1F03" w:rsidRDefault="005F1F03" w:rsidP="00755FC4">
            <w:pPr>
              <w:pStyle w:val="Akapitzlist"/>
              <w:snapToGrid w:val="0"/>
              <w:spacing w:after="0"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OS.3.2013.1</w:t>
            </w:r>
          </w:p>
          <w:p w:rsidR="005F1F03" w:rsidRDefault="005F1F03" w:rsidP="00755FC4">
            <w:pPr>
              <w:pStyle w:val="Akapitzlist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F1F03" w:rsidRDefault="005F1F03" w:rsidP="00755FC4">
            <w:pPr>
              <w:pStyle w:val="Akapitzlist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F1F03" w:rsidRDefault="005F1F03" w:rsidP="00755FC4">
            <w:pPr>
              <w:pStyle w:val="Akapitzlist"/>
              <w:snapToGri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5F1F03" w:rsidRDefault="005F1F03" w:rsidP="00755FC4">
            <w:pPr>
              <w:pStyle w:val="Akapitzlist"/>
              <w:snapToGrid w:val="0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Wydawanie decyzji w sprawie przyznania środków na pokrycie kosztów związanych z zagospodarowaniem, ochroną, odnowieniem, przebudową drzewostanu uszkodzonego w wyniku oddziaływania gazów i pyłów </w:t>
            </w:r>
          </w:p>
          <w:p w:rsidR="005F1F03" w:rsidRDefault="005F1F03" w:rsidP="00755FC4">
            <w:pPr>
              <w:pStyle w:val="Akapitzlist"/>
              <w:snapToGrid w:val="0"/>
              <w:ind w:left="0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8"/>
                <w:szCs w:val="28"/>
              </w:rPr>
              <w:t>przemysłowych oraz pożarów.</w:t>
            </w:r>
          </w:p>
        </w:tc>
      </w:tr>
      <w:tr w:rsidR="005F1F03" w:rsidTr="00755FC4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5F1F03" w:rsidRDefault="005F1F03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5F1F03" w:rsidRDefault="005F1F03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 pok. 106                  tel. 41 39-53-093</w:t>
            </w:r>
          </w:p>
        </w:tc>
      </w:tr>
      <w:tr w:rsidR="005F1F03" w:rsidTr="00755FC4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</w:t>
            </w:r>
          </w:p>
          <w:p w:rsidR="005F1F03" w:rsidRDefault="005F1F03" w:rsidP="005F1F03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28 września 1991 r. o lasach (</w:t>
            </w:r>
            <w:proofErr w:type="spellStart"/>
            <w:r>
              <w:rPr>
                <w:sz w:val="24"/>
                <w:szCs w:val="24"/>
              </w:rPr>
              <w:t>t.j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proofErr w:type="spellStart"/>
            <w:r>
              <w:rPr>
                <w:sz w:val="24"/>
                <w:szCs w:val="24"/>
              </w:rPr>
              <w:t>Dz.U</w:t>
            </w:r>
            <w:proofErr w:type="spellEnd"/>
            <w:r>
              <w:rPr>
                <w:sz w:val="24"/>
                <w:szCs w:val="24"/>
              </w:rPr>
              <w:t xml:space="preserve">. z 2011 r. nr 12. poz.59 </w:t>
            </w:r>
            <w:r>
              <w:rPr>
                <w:sz w:val="24"/>
                <w:szCs w:val="24"/>
              </w:rPr>
              <w:br/>
              <w:t xml:space="preserve">z </w:t>
            </w:r>
            <w:proofErr w:type="spellStart"/>
            <w:r>
              <w:rPr>
                <w:sz w:val="24"/>
                <w:szCs w:val="24"/>
              </w:rPr>
              <w:t>późn.zm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5F1F03" w:rsidRDefault="005F1F03" w:rsidP="005F1F03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 r. Kodeks postępowania administracyjnego (</w:t>
            </w:r>
            <w:proofErr w:type="spellStart"/>
            <w:r>
              <w:rPr>
                <w:sz w:val="24"/>
                <w:szCs w:val="24"/>
              </w:rPr>
              <w:t>t.j</w:t>
            </w:r>
            <w:proofErr w:type="spellEnd"/>
            <w:r>
              <w:rPr>
                <w:sz w:val="24"/>
                <w:szCs w:val="24"/>
              </w:rPr>
              <w:t xml:space="preserve">.: Dz. U. 2013 r. poz. 267) </w:t>
            </w:r>
          </w:p>
          <w:p w:rsidR="005F1F03" w:rsidRDefault="005F1F03" w:rsidP="005F1F03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16 listopada 2006r. o opłacie skarbowej (</w:t>
            </w:r>
            <w:proofErr w:type="spellStart"/>
            <w:r>
              <w:rPr>
                <w:sz w:val="24"/>
                <w:szCs w:val="24"/>
              </w:rPr>
              <w:t>t.j</w:t>
            </w:r>
            <w:proofErr w:type="spellEnd"/>
            <w:r>
              <w:rPr>
                <w:sz w:val="24"/>
                <w:szCs w:val="24"/>
              </w:rPr>
              <w:t>.: Dz. U. 2012 r. poz. 1282)</w:t>
            </w:r>
          </w:p>
        </w:tc>
      </w:tr>
      <w:tr w:rsidR="005F1F03" w:rsidTr="00755FC4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5F1F03" w:rsidRDefault="005F1F03" w:rsidP="005F1F03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właściciela lasu.</w:t>
            </w:r>
          </w:p>
          <w:p w:rsidR="005F1F03" w:rsidRDefault="005F1F03" w:rsidP="005F1F03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Dowód zapłaty należnej opłaty skarbowej.</w:t>
            </w:r>
          </w:p>
        </w:tc>
      </w:tr>
      <w:tr w:rsidR="005F1F03" w:rsidTr="00755FC4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5F1F03" w:rsidRDefault="005F1F03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Biuro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Obsługi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Interesanta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Starostwa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Powiatowego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de-DE"/>
              </w:rPr>
              <w:t>Skarżysku-Kamiennej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20, </w:t>
            </w:r>
            <w:proofErr w:type="spellStart"/>
            <w:r>
              <w:rPr>
                <w:sz w:val="24"/>
                <w:szCs w:val="24"/>
                <w:lang w:val="de-DE"/>
              </w:rPr>
              <w:t>parter</w:t>
            </w:r>
            <w:proofErr w:type="spellEnd"/>
          </w:p>
        </w:tc>
      </w:tr>
      <w:tr w:rsidR="005F1F03" w:rsidTr="00755FC4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5F1F03" w:rsidRDefault="005F1F03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Obowiązek uiszczenia opłaty skarbowej powstaje z chwilą złożenia wniosku o wydanie decyzji.</w:t>
            </w:r>
          </w:p>
          <w:p w:rsidR="005F1F03" w:rsidRDefault="005F1F03" w:rsidP="005F1F0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skarbowa za wydanie decyzji  - 10 zł.</w:t>
            </w:r>
          </w:p>
          <w:p w:rsidR="005F1F03" w:rsidRDefault="005F1F03" w:rsidP="005F1F0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Zapłaty należy dokonać na konto </w:t>
            </w:r>
            <w:r>
              <w:rPr>
                <w:sz w:val="24"/>
                <w:szCs w:val="24"/>
                <w:u w:val="single"/>
              </w:rPr>
              <w:t>Urzędu Miasta w Skarżysku-Kamiennej</w:t>
            </w:r>
          </w:p>
          <w:p w:rsidR="005F1F03" w:rsidRDefault="005F1F03" w:rsidP="005F1F03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skarbowa podlega zwrotowi, jeżeli mimo zapłacenia opłaty nie dokonano czynności urzędowej. Zwrot opłaty skarbowej następuje na wniosek.</w:t>
            </w:r>
          </w:p>
        </w:tc>
      </w:tr>
      <w:tr w:rsidR="005F1F03" w:rsidTr="00755FC4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5F1F03" w:rsidRDefault="005F1F03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administracyjna</w:t>
            </w:r>
          </w:p>
          <w:p w:rsidR="005F1F03" w:rsidRDefault="005F1F03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1F03" w:rsidTr="00755FC4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5F1F03" w:rsidRDefault="005F1F03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5F1F03" w:rsidRDefault="005F1F03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   pok. 106                  tel. 41 39-53-093</w:t>
            </w:r>
          </w:p>
        </w:tc>
      </w:tr>
      <w:tr w:rsidR="005F1F03" w:rsidTr="00755FC4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5F1F03" w:rsidRDefault="005F1F03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ustawą Kodeks postępowania administracyjnego:</w:t>
            </w:r>
          </w:p>
          <w:p w:rsidR="005F1F03" w:rsidRDefault="005F1F03" w:rsidP="005F1F03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 miesiąca</w:t>
            </w:r>
          </w:p>
          <w:p w:rsidR="005F1F03" w:rsidRDefault="005F1F03" w:rsidP="005F1F03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 2 miesięcy w sprawach szczególnie skomplikowanych.</w:t>
            </w:r>
          </w:p>
        </w:tc>
      </w:tr>
      <w:tr w:rsidR="005F1F03" w:rsidTr="00755FC4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5F1F03" w:rsidRDefault="005F1F03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Wojewoda Świętokrzyski w Kielcach za pośrednictwem Starosty Skarżyskiego w terminie 14 dni od daty otrzymania.</w:t>
            </w:r>
          </w:p>
        </w:tc>
      </w:tr>
      <w:tr w:rsidR="005F1F03" w:rsidTr="00755FC4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3" w:rsidRDefault="005F1F03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IX. Inne informacje</w:t>
            </w:r>
          </w:p>
          <w:p w:rsidR="005F1F03" w:rsidRDefault="005F1F03" w:rsidP="00755FC4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W przypadku braku kompletu wymaganych dokumentów wnioskodawca zostanie wezwany do ich uzupełnienia w terminie 7 dni od daty otrzymania wezwania. </w:t>
            </w:r>
          </w:p>
        </w:tc>
      </w:tr>
    </w:tbl>
    <w:p w:rsidR="005F1F03" w:rsidRDefault="005F1F03"/>
    <w:sectPr w:rsidR="005F1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4F"/>
    <w:multiLevelType w:val="single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3">
    <w:nsid w:val="0000007A"/>
    <w:multiLevelType w:val="singleLevel"/>
    <w:tmpl w:val="0000007A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F1F03"/>
    <w:rsid w:val="005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F03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1F0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F03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2013-07-04T08:22:00Z</dcterms:created>
  <dcterms:modified xsi:type="dcterms:W3CDTF">2013-07-04T08:22:00Z</dcterms:modified>
</cp:coreProperties>
</file>