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047FC0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FC0" w:rsidRDefault="00047FC0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047FC0" w:rsidRDefault="00047FC0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047FC0" w:rsidRDefault="00047FC0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047FC0" w:rsidRDefault="00047FC0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047FC0" w:rsidRDefault="00047FC0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047FC0" w:rsidRDefault="00047FC0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047FC0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OS.8.2013.1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pStyle w:val="Nagwek4"/>
              <w:keepNext w:val="0"/>
              <w:keepLines w:val="0"/>
              <w:snapToGrid w:val="0"/>
              <w:spacing w:before="0" w:line="240" w:lineRule="auto"/>
              <w:ind w:left="72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Zezwolenie na transport  odpadów</w:t>
            </w:r>
          </w:p>
          <w:p w:rsidR="00047FC0" w:rsidRDefault="00047FC0" w:rsidP="00755FC4">
            <w:pPr>
              <w:pStyle w:val="Nagwek4"/>
              <w:keepNext w:val="0"/>
              <w:keepLines w:val="0"/>
              <w:spacing w:before="0" w:line="240" w:lineRule="auto"/>
              <w:ind w:left="72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pok.108                     tel. 41 39-53-036</w:t>
            </w: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grudnia 2012 r. o odpadach (Dz. U. 2013 r. poz.  21 ze zmianami).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27 kwietnia 2001 r. Prawo ochrony środowiska (Dz. U. z 2008 r. Nr 25, poz. 150 ze zmianami).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14 czerwca 1960 r. Kodeks postępowania administracyjnego (Dz. U. 2013 r. poz. 267) 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 r. o opłacie skarbowej (Dz. U. z 2012 r. poz. 1282 ze zmianami).</w:t>
            </w: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 Na podstawie art. 233 ustawy o odpadach  wydaje się zezwolenia na transport odpadów na podstawie ustawy z 2010 r. nr 185 poz. 1243</w:t>
            </w:r>
          </w:p>
          <w:p w:rsidR="00047FC0" w:rsidRDefault="00047FC0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winien być wykonany zgodnie z art. 28.4 ustawy o odpadach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2010 r. nr 185 poz. 1243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wyszczególnienie  rodzajów odpadów przewidzianych  do  zbierania lub transportu   </w:t>
            </w:r>
            <w:r>
              <w:rPr>
                <w:sz w:val="24"/>
                <w:szCs w:val="24"/>
              </w:rPr>
              <w:br/>
              <w:t>z uwzględnieniem  ich  składu  podstawowego  chemicznego i właściwości.....,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oznaczenie  obszaru  prowadzenia  działalności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wskazanie  miejsca i sposobu  magazynowania  odpadów,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wskazanie sposobu i środków transportu odpadów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możliwości  technicznych pozwalających  należycie  wykonywać działalność w zakresie zbierania lub transportu</w:t>
            </w:r>
          </w:p>
          <w:p w:rsidR="00047FC0" w:rsidRDefault="00047FC0" w:rsidP="00047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przewidywany okres prowadzenia  działalności  w zakresie  zbierania lub transportu odpadów</w:t>
            </w:r>
          </w:p>
          <w:p w:rsidR="00047FC0" w:rsidRDefault="00047FC0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informacje wymagane na podstawie odrębnych przepisów.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dowód wniesienia opłaty skarbowej.</w:t>
            </w: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Opłata za wydaną decyzję zgodnie z ustawą o opłacie skarbowej wynosi 616 zł </w:t>
            </w:r>
            <w:r>
              <w:rPr>
                <w:sz w:val="24"/>
                <w:szCs w:val="24"/>
              </w:rPr>
              <w:br/>
              <w:t xml:space="preserve">i wpłacona winna być na konto Urzędu Miejskiego w Skarżysku - Kamiennej jako właściwego miejscowo do pobierania opłaty </w:t>
            </w: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eastAsia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poczty lub osobi</w:t>
            </w:r>
            <w:r>
              <w:rPr>
                <w:rFonts w:eastAsia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cie.</w:t>
            </w:r>
          </w:p>
          <w:p w:rsidR="00047FC0" w:rsidRDefault="00047FC0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047FC0" w:rsidRDefault="00047FC0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pok.108                     tel. 41 39-53-036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047FC0" w:rsidRDefault="00047FC0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</w:t>
            </w:r>
            <w:r>
              <w:rPr>
                <w:rFonts w:eastAsia="TimesNewRoman"/>
                <w:sz w:val="24"/>
                <w:szCs w:val="24"/>
              </w:rPr>
              <w:t xml:space="preserve">ą </w:t>
            </w:r>
            <w:r>
              <w:rPr>
                <w:sz w:val="24"/>
                <w:szCs w:val="24"/>
              </w:rPr>
              <w:t>Kodeks post</w:t>
            </w:r>
            <w:r>
              <w:rPr>
                <w:rFonts w:eastAsia="TimesNewRoman"/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powania administracyjnego:</w:t>
            </w:r>
          </w:p>
          <w:p w:rsidR="00047FC0" w:rsidRDefault="00047FC0" w:rsidP="00755FC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do 1 miesi</w:t>
            </w:r>
            <w:r>
              <w:rPr>
                <w:rFonts w:eastAsia="TimesNewRoman"/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ca.</w:t>
            </w:r>
          </w:p>
          <w:p w:rsidR="00047FC0" w:rsidRDefault="00047FC0" w:rsidP="00755FC4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do 2 miesi</w:t>
            </w:r>
            <w:r>
              <w:rPr>
                <w:rFonts w:eastAsia="TimesNewRoman"/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cy w sprawach szczególnie skomplikowanych.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VIII. Tryb odwoławczy</w:t>
            </w:r>
          </w:p>
          <w:p w:rsidR="00047FC0" w:rsidRDefault="00047FC0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Samorz</w:t>
            </w:r>
            <w:r>
              <w:rPr>
                <w:rFonts w:eastAsia="TimesNewRoman"/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dowego Kolegium Odwoławczego w Kielcach za po</w:t>
            </w:r>
            <w:r>
              <w:rPr>
                <w:rFonts w:eastAsia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tut. Urz</w:t>
            </w:r>
            <w:r>
              <w:rPr>
                <w:rFonts w:eastAsia="TimesNewRoman"/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br/>
              <w:t>w terminie 14 dni od daty otrzymania decyzji.</w:t>
            </w:r>
          </w:p>
        </w:tc>
      </w:tr>
      <w:tr w:rsidR="00047FC0" w:rsidTr="00755FC4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C0" w:rsidRDefault="00047FC0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047FC0" w:rsidRDefault="00047FC0" w:rsidP="00755FC4">
            <w:pPr>
              <w:autoSpaceDE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047FC0" w:rsidRDefault="00047FC0"/>
    <w:sectPr w:rsidR="0004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59"/>
    <w:multiLevelType w:val="singleLevel"/>
    <w:tmpl w:val="00000059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7F"/>
    <w:multiLevelType w:val="singleLevel"/>
    <w:tmpl w:val="0000007F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7FC0"/>
    <w:rsid w:val="0004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FC0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FC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FC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styleId="Akapitzlist">
    <w:name w:val="List Paragraph"/>
    <w:basedOn w:val="Normalny"/>
    <w:qFormat/>
    <w:rsid w:val="00047FC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C0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2013-07-04T08:25:00Z</dcterms:created>
  <dcterms:modified xsi:type="dcterms:W3CDTF">2013-07-04T08:25:00Z</dcterms:modified>
</cp:coreProperties>
</file>