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" w:type="dxa"/>
        <w:tblLayout w:type="fixed"/>
        <w:tblLook w:val="0000"/>
      </w:tblPr>
      <w:tblGrid>
        <w:gridCol w:w="2448"/>
        <w:gridCol w:w="6814"/>
      </w:tblGrid>
      <w:tr w:rsidR="00A406C4" w:rsidTr="005B24A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6C4" w:rsidRDefault="00A406C4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6C4" w:rsidRDefault="00A406C4" w:rsidP="005B24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6C4" w:rsidRDefault="00A406C4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A406C4" w:rsidRDefault="00A406C4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A406C4" w:rsidRDefault="00A406C4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A406C4" w:rsidRDefault="00A406C4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A406C4" w:rsidRDefault="00A406C4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A406C4" w:rsidRDefault="00A406C4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A406C4" w:rsidTr="005B24A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6C4" w:rsidRDefault="00A406C4" w:rsidP="005B24A2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AB.1.2013.1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6C4" w:rsidRDefault="00A406C4" w:rsidP="005B24A2">
            <w:pPr>
              <w:spacing w:after="0" w:line="240" w:lineRule="auto"/>
              <w:jc w:val="center"/>
              <w:rPr>
                <w:color w:val="646464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Wydanie decyzji o przeniesieniu pozwolenia na budowę na rzecz innego podmiotu</w:t>
            </w:r>
          </w:p>
          <w:p w:rsidR="00A406C4" w:rsidRDefault="00A406C4" w:rsidP="005B24A2">
            <w:pPr>
              <w:spacing w:after="0" w:line="240" w:lineRule="auto"/>
              <w:jc w:val="center"/>
              <w:rPr>
                <w:color w:val="646464"/>
                <w:sz w:val="24"/>
                <w:szCs w:val="24"/>
              </w:rPr>
            </w:pPr>
          </w:p>
        </w:tc>
      </w:tr>
      <w:tr w:rsidR="00A406C4" w:rsidTr="005B24A2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6C4" w:rsidRDefault="00A406C4" w:rsidP="005B24A2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Architektury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Budownictwa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Zagospodarowania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Przestrzennego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A406C4" w:rsidRDefault="00A406C4" w:rsidP="005B24A2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ul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Konarskiego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20  pok. 307, 308, 309, 312, 313                  tel. 41 39 53 037, 41 39 53 038, 41 39 53 039 i 41 39 53 043</w:t>
            </w:r>
          </w:p>
        </w:tc>
      </w:tr>
      <w:tr w:rsidR="00A406C4" w:rsidTr="005B24A2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6C4" w:rsidRDefault="00A406C4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A406C4" w:rsidRDefault="00A406C4" w:rsidP="00A406C4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14 czerwca 1960r. Kodeks postępowania administracyjnego (tj. Dz. U. z 2013r. poz. 267),</w:t>
            </w:r>
          </w:p>
          <w:p w:rsidR="00A406C4" w:rsidRDefault="00A406C4" w:rsidP="00A406C4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Art. 40 ustawy z dnia 7 lipca 1994r. Prawo budowlane (tj. Dz. U. z 2010r. Nr 243, poz. 1623 ze. zm.)</w:t>
            </w:r>
          </w:p>
        </w:tc>
      </w:tr>
      <w:tr w:rsidR="00A406C4" w:rsidTr="005B24A2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6C4" w:rsidRDefault="00A406C4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A406C4" w:rsidRDefault="00A406C4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Wniosek inwestora wraz z wymaganymi załącznikami. Wzór</w:t>
            </w:r>
            <w:r w:rsidRPr="008143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wniosku </w:t>
            </w:r>
            <w:r w:rsidRPr="008143CE">
              <w:rPr>
                <w:sz w:val="24"/>
                <w:szCs w:val="24"/>
              </w:rPr>
              <w:t xml:space="preserve">dostępny na stronie BIP powiatu </w:t>
            </w:r>
            <w:r>
              <w:rPr>
                <w:b/>
                <w:sz w:val="24"/>
                <w:szCs w:val="24"/>
                <w:u w:val="single"/>
              </w:rPr>
              <w:t>–</w:t>
            </w:r>
            <w:proofErr w:type="spellStart"/>
            <w:r w:rsidRPr="008143CE">
              <w:rPr>
                <w:color w:val="0000FF"/>
                <w:sz w:val="24"/>
                <w:szCs w:val="24"/>
                <w:u w:val="single"/>
              </w:rPr>
              <w:t>www</w:t>
            </w:r>
            <w:proofErr w:type="spellEnd"/>
            <w:r w:rsidRPr="008143CE">
              <w:rPr>
                <w:color w:val="0000FF"/>
                <w:sz w:val="24"/>
                <w:szCs w:val="24"/>
                <w:u w:val="single"/>
              </w:rPr>
              <w:t>.</w:t>
            </w:r>
            <w:r w:rsidRPr="008143CE">
              <w:rPr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Pr="008143CE">
              <w:rPr>
                <w:rStyle w:val="Hipercze"/>
                <w:sz w:val="24"/>
                <w:szCs w:val="24"/>
              </w:rPr>
              <w:t>powiat.skarzyski.ibip.net.pl</w:t>
            </w:r>
          </w:p>
        </w:tc>
      </w:tr>
      <w:tr w:rsidR="00A406C4" w:rsidTr="005B24A2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6C4" w:rsidRDefault="00A406C4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A406C4" w:rsidRDefault="00A406C4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Biuro Obsługi Interesanta Starostwa Powiatowego w Skarżysku-Kamiennej, ul. Konarskiego 20, parter</w:t>
            </w:r>
          </w:p>
        </w:tc>
      </w:tr>
      <w:tr w:rsidR="00A406C4" w:rsidTr="005B24A2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6C4" w:rsidRDefault="00A406C4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</w:t>
            </w:r>
          </w:p>
          <w:p w:rsidR="00A406C4" w:rsidRDefault="00A406C4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ustawą z dnia 16 listopada 2006r. o opłacie skarbowej (Dz. U. z 2006r. Nr 225, poz. 1635)</w:t>
            </w:r>
          </w:p>
        </w:tc>
      </w:tr>
      <w:tr w:rsidR="00A406C4" w:rsidTr="005B24A2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6C4" w:rsidRDefault="00A406C4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A406C4" w:rsidRDefault="00A406C4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Wydanie decyzji w sprawie.</w:t>
            </w:r>
          </w:p>
          <w:p w:rsidR="00A406C4" w:rsidRDefault="00A406C4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406C4" w:rsidTr="005B24A2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6C4" w:rsidRDefault="00A406C4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A406C4" w:rsidRDefault="00A406C4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List polecony za zwrotnym potwierdzeniem odbioru.</w:t>
            </w:r>
          </w:p>
          <w:p w:rsidR="00A406C4" w:rsidRDefault="00A406C4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406C4" w:rsidTr="005B24A2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6C4" w:rsidRDefault="00A406C4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A406C4" w:rsidRDefault="00A406C4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Bez zbędnej zwłoki. Zgodnie z Kodeksem postępowania administracyjnego: do 1 miesiąca lub do 2 miesięcy w sprawach szczególnie skomplikowanych.</w:t>
            </w:r>
          </w:p>
        </w:tc>
      </w:tr>
      <w:tr w:rsidR="00A406C4" w:rsidTr="005B24A2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6C4" w:rsidRDefault="00A406C4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</w:t>
            </w:r>
          </w:p>
          <w:p w:rsidR="00A406C4" w:rsidRDefault="00A406C4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Strona może odwołać się od decyzji do Wojewody Świętokrzyskiego w Kielcach za pośrednictwem organu, który wydał decyzję w terminie 14 dni od daty jej otrzymania.</w:t>
            </w:r>
          </w:p>
        </w:tc>
      </w:tr>
      <w:tr w:rsidR="00A406C4" w:rsidTr="005B24A2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6C4" w:rsidRDefault="00A406C4" w:rsidP="005B24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</w:t>
            </w:r>
          </w:p>
          <w:p w:rsidR="00A406C4" w:rsidRDefault="00A406C4" w:rsidP="005B24A2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W przypadku braku kompletu wymaganych dokumentów wnioskodawca zostanie wezwany do ich uzupełnienia w terminie 7 dni od daty otrzymania wezwania.</w:t>
            </w:r>
          </w:p>
        </w:tc>
      </w:tr>
    </w:tbl>
    <w:p w:rsidR="00A406C4" w:rsidRDefault="00A406C4"/>
    <w:sectPr w:rsidR="00A4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406C4"/>
    <w:rsid w:val="00A4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6C4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40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6C4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2013-07-05T06:50:00Z</dcterms:created>
  <dcterms:modified xsi:type="dcterms:W3CDTF">2013-07-05T06:51:00Z</dcterms:modified>
</cp:coreProperties>
</file>